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4A" w:rsidRDefault="00F21B4A" w:rsidP="00BC4B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652" w:rsidRPr="009776C1" w:rsidRDefault="00CD09D8" w:rsidP="00CD09D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776C1">
        <w:rPr>
          <w:rFonts w:ascii="Times New Roman" w:hAnsi="Times New Roman" w:cs="Times New Roman"/>
          <w:sz w:val="28"/>
          <w:szCs w:val="28"/>
        </w:rPr>
        <w:t xml:space="preserve">      Na temelju članka 107. stavka 9. Zakona o odgoju i obrazova</w:t>
      </w:r>
      <w:r w:rsidR="00096FB2" w:rsidRPr="009776C1">
        <w:rPr>
          <w:rFonts w:ascii="Times New Roman" w:hAnsi="Times New Roman" w:cs="Times New Roman"/>
          <w:sz w:val="28"/>
          <w:szCs w:val="28"/>
        </w:rPr>
        <w:t xml:space="preserve">nju u osnovnoj i </w:t>
      </w:r>
      <w:r w:rsidR="00096FB2" w:rsidRPr="006A5687">
        <w:rPr>
          <w:rFonts w:ascii="Times New Roman" w:hAnsi="Times New Roman" w:cs="Times New Roman"/>
          <w:sz w:val="28"/>
          <w:szCs w:val="28"/>
        </w:rPr>
        <w:t xml:space="preserve">srednjoj školi </w:t>
      </w:r>
      <w:r w:rsidRPr="006A5687">
        <w:rPr>
          <w:rFonts w:ascii="Times New Roman" w:hAnsi="Times New Roman" w:cs="Times New Roman"/>
          <w:sz w:val="28"/>
          <w:szCs w:val="28"/>
        </w:rPr>
        <w:t>(Narodne novine broj 87/08, 86/09, 92/10, 105/10-ispr., 90/11, 16/12, 86/12</w:t>
      </w:r>
      <w:r w:rsidR="00096FB2" w:rsidRPr="006A5687">
        <w:rPr>
          <w:rFonts w:ascii="Times New Roman" w:hAnsi="Times New Roman" w:cs="Times New Roman"/>
          <w:sz w:val="28"/>
          <w:szCs w:val="28"/>
        </w:rPr>
        <w:t>, 94/13, 136/14 -</w:t>
      </w:r>
      <w:r w:rsidRPr="006A5687">
        <w:rPr>
          <w:rFonts w:ascii="Times New Roman" w:hAnsi="Times New Roman" w:cs="Times New Roman"/>
          <w:sz w:val="28"/>
          <w:szCs w:val="28"/>
        </w:rPr>
        <w:t>RUSRH, 15</w:t>
      </w:r>
      <w:r w:rsidR="006A5687">
        <w:rPr>
          <w:rFonts w:ascii="Times New Roman" w:hAnsi="Times New Roman" w:cs="Times New Roman"/>
          <w:sz w:val="28"/>
          <w:szCs w:val="28"/>
        </w:rPr>
        <w:t>2/14, 7/17 i 68/18) i</w:t>
      </w:r>
      <w:r w:rsidRPr="006A5687">
        <w:rPr>
          <w:rFonts w:ascii="Times New Roman" w:hAnsi="Times New Roman" w:cs="Times New Roman"/>
          <w:sz w:val="28"/>
          <w:szCs w:val="28"/>
        </w:rPr>
        <w:t xml:space="preserve"> Statuta Osnovne škole</w:t>
      </w:r>
      <w:r w:rsidR="00096FB2" w:rsidRPr="006A5687">
        <w:rPr>
          <w:rFonts w:ascii="Times New Roman" w:hAnsi="Times New Roman" w:cs="Times New Roman"/>
          <w:sz w:val="28"/>
          <w:szCs w:val="28"/>
        </w:rPr>
        <w:t xml:space="preserve"> Lipovac,</w:t>
      </w:r>
      <w:r w:rsidRPr="006A5687">
        <w:rPr>
          <w:rFonts w:ascii="Times New Roman" w:hAnsi="Times New Roman" w:cs="Times New Roman"/>
          <w:sz w:val="28"/>
          <w:szCs w:val="28"/>
        </w:rPr>
        <w:t xml:space="preserve"> Školski odbor Osnovne š</w:t>
      </w:r>
      <w:r w:rsidR="00096FB2" w:rsidRPr="006A5687">
        <w:rPr>
          <w:rFonts w:ascii="Times New Roman" w:hAnsi="Times New Roman" w:cs="Times New Roman"/>
          <w:sz w:val="28"/>
          <w:szCs w:val="28"/>
        </w:rPr>
        <w:t xml:space="preserve">kole Lipovac </w:t>
      </w:r>
      <w:r w:rsidR="006A5687" w:rsidRPr="006A5687">
        <w:rPr>
          <w:rFonts w:ascii="Times New Roman" w:hAnsi="Times New Roman" w:cs="Times New Roman"/>
          <w:sz w:val="28"/>
          <w:szCs w:val="28"/>
        </w:rPr>
        <w:t>na 05</w:t>
      </w:r>
      <w:r w:rsidR="00096FB2" w:rsidRPr="006A5687">
        <w:rPr>
          <w:rFonts w:ascii="Times New Roman" w:hAnsi="Times New Roman" w:cs="Times New Roman"/>
          <w:sz w:val="28"/>
          <w:szCs w:val="28"/>
        </w:rPr>
        <w:t xml:space="preserve">. sjednici </w:t>
      </w:r>
      <w:r w:rsidR="006A5687" w:rsidRPr="006A5687">
        <w:rPr>
          <w:rFonts w:ascii="Times New Roman" w:hAnsi="Times New Roman" w:cs="Times New Roman"/>
          <w:sz w:val="28"/>
          <w:szCs w:val="28"/>
        </w:rPr>
        <w:t>održanoj dana 3. lipnja 2020. donosi</w:t>
      </w:r>
      <w:r w:rsidRPr="006A5687">
        <w:rPr>
          <w:rFonts w:ascii="Times New Roman" w:hAnsi="Times New Roman" w:cs="Times New Roman"/>
          <w:sz w:val="28"/>
          <w:szCs w:val="28"/>
        </w:rPr>
        <w:cr/>
      </w:r>
    </w:p>
    <w:p w:rsidR="004568F0" w:rsidRDefault="004568F0" w:rsidP="0073202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68F0" w:rsidRPr="00B30AAC" w:rsidRDefault="004568F0" w:rsidP="00456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AC">
        <w:rPr>
          <w:rFonts w:ascii="Times New Roman" w:hAnsi="Times New Roman" w:cs="Times New Roman"/>
          <w:b/>
          <w:sz w:val="28"/>
          <w:szCs w:val="28"/>
        </w:rPr>
        <w:t>P R A V I L N I K</w:t>
      </w:r>
    </w:p>
    <w:p w:rsidR="004568F0" w:rsidRPr="00B30AAC" w:rsidRDefault="008D056D" w:rsidP="008D05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0AAC">
        <w:rPr>
          <w:rFonts w:ascii="Times New Roman" w:hAnsi="Times New Roman" w:cs="Times New Roman"/>
          <w:b/>
          <w:sz w:val="28"/>
          <w:szCs w:val="28"/>
        </w:rPr>
        <w:t xml:space="preserve">                         O NAČINU I POSTUPKU ZAPOŠLJAVANJA</w:t>
      </w:r>
    </w:p>
    <w:p w:rsidR="005301EB" w:rsidRPr="00B30AAC" w:rsidRDefault="008D056D" w:rsidP="008D05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0A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U </w:t>
      </w:r>
      <w:r w:rsidR="00367061">
        <w:rPr>
          <w:rFonts w:ascii="Times New Roman" w:hAnsi="Times New Roman" w:cs="Times New Roman"/>
          <w:b/>
          <w:sz w:val="28"/>
          <w:szCs w:val="28"/>
        </w:rPr>
        <w:t>OSNOVNOJ ŠKOLI LIPOVAC</w:t>
      </w:r>
    </w:p>
    <w:p w:rsidR="008D056D" w:rsidRPr="008D056D" w:rsidRDefault="008D056D" w:rsidP="008D0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1EB" w:rsidRPr="00B30AAC" w:rsidRDefault="00B30AAC" w:rsidP="00B30AAC">
      <w:pPr>
        <w:pStyle w:val="Odlomakpopisa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OPĆE ODREDBE</w:t>
      </w:r>
    </w:p>
    <w:p w:rsidR="00A63C0F" w:rsidRPr="00624ECD" w:rsidRDefault="008D056D" w:rsidP="0033185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4ECD">
        <w:rPr>
          <w:rFonts w:ascii="Times New Roman" w:hAnsi="Times New Roman" w:cs="Times New Roman"/>
          <w:i/>
          <w:sz w:val="28"/>
          <w:szCs w:val="28"/>
        </w:rPr>
        <w:t>Predmet pravilnika</w:t>
      </w:r>
    </w:p>
    <w:p w:rsidR="00A63C0F" w:rsidRPr="00624ECD" w:rsidRDefault="00A63C0F" w:rsidP="00977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3C0F" w:rsidRPr="00624ECD" w:rsidRDefault="00A63C0F" w:rsidP="00977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4ECD">
        <w:rPr>
          <w:rFonts w:ascii="Times New Roman" w:hAnsi="Times New Roman" w:cs="Times New Roman"/>
          <w:sz w:val="28"/>
          <w:szCs w:val="28"/>
        </w:rPr>
        <w:t>Članak 1.</w:t>
      </w:r>
    </w:p>
    <w:p w:rsidR="00563F6B" w:rsidRDefault="008C0D8C" w:rsidP="00B30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781C" w:rsidRPr="00B30AAC">
        <w:rPr>
          <w:rFonts w:ascii="Times New Roman" w:hAnsi="Times New Roman" w:cs="Times New Roman"/>
          <w:sz w:val="28"/>
          <w:szCs w:val="28"/>
        </w:rPr>
        <w:t xml:space="preserve"> Ovim se P</w:t>
      </w:r>
      <w:r w:rsidR="008D056D" w:rsidRPr="00B30AAC">
        <w:rPr>
          <w:rFonts w:ascii="Times New Roman" w:hAnsi="Times New Roman" w:cs="Times New Roman"/>
          <w:sz w:val="28"/>
          <w:szCs w:val="28"/>
        </w:rPr>
        <w:t>ravilnikom</w:t>
      </w:r>
      <w:r w:rsidR="00563F6B" w:rsidRPr="00B30AAC">
        <w:rPr>
          <w:rFonts w:ascii="Times New Roman" w:hAnsi="Times New Roman" w:cs="Times New Roman"/>
          <w:sz w:val="28"/>
          <w:szCs w:val="28"/>
        </w:rPr>
        <w:t xml:space="preserve"> o načinu i postupku zapošljavanja (u daljnjem tekstu: Pravilnik) </w:t>
      </w:r>
      <w:r w:rsidR="00EB7DA3">
        <w:rPr>
          <w:rFonts w:ascii="Times New Roman" w:hAnsi="Times New Roman" w:cs="Times New Roman"/>
          <w:sz w:val="28"/>
          <w:szCs w:val="28"/>
        </w:rPr>
        <w:t xml:space="preserve">u Osnovnoj školi Lipovac </w:t>
      </w:r>
      <w:r w:rsidR="00563F6B" w:rsidRPr="00B30AAC">
        <w:rPr>
          <w:rFonts w:ascii="Times New Roman" w:hAnsi="Times New Roman" w:cs="Times New Roman"/>
          <w:sz w:val="28"/>
          <w:szCs w:val="28"/>
        </w:rPr>
        <w:t xml:space="preserve">(u daljnjem tekstu: Škola) </w:t>
      </w:r>
      <w:r w:rsidR="008D056D" w:rsidRPr="00B30AAC">
        <w:rPr>
          <w:rFonts w:ascii="Times New Roman" w:hAnsi="Times New Roman" w:cs="Times New Roman"/>
          <w:sz w:val="28"/>
          <w:szCs w:val="28"/>
        </w:rPr>
        <w:t xml:space="preserve"> uređuje način i postupak provedbe natječaja</w:t>
      </w:r>
      <w:r w:rsidR="00563F6B" w:rsidRPr="00B30AAC">
        <w:rPr>
          <w:rFonts w:ascii="Times New Roman" w:hAnsi="Times New Roman" w:cs="Times New Roman"/>
          <w:sz w:val="28"/>
          <w:szCs w:val="28"/>
        </w:rPr>
        <w:t xml:space="preserve"> u Školi kojim se svim kandidatima za zapošljavanje osigurava jednaka dostupnost javne službe pod jednakim uvjetima, </w:t>
      </w:r>
      <w:r w:rsidR="00966F81">
        <w:rPr>
          <w:rFonts w:ascii="Times New Roman" w:hAnsi="Times New Roman" w:cs="Times New Roman"/>
          <w:sz w:val="28"/>
          <w:szCs w:val="28"/>
        </w:rPr>
        <w:t>sadržaj natječaja, način na koji se obavlja vrednovanje</w:t>
      </w:r>
      <w:r w:rsidR="006E449C">
        <w:rPr>
          <w:rFonts w:ascii="Times New Roman" w:hAnsi="Times New Roman" w:cs="Times New Roman"/>
          <w:sz w:val="28"/>
          <w:szCs w:val="28"/>
        </w:rPr>
        <w:t xml:space="preserve"> odnosno procjenjuju rezultati vrednovanja, vrši rangiranje i odabir </w:t>
      </w:r>
      <w:r w:rsidR="00563F6B" w:rsidRPr="00B30AAC">
        <w:rPr>
          <w:rFonts w:ascii="Times New Roman" w:hAnsi="Times New Roman" w:cs="Times New Roman"/>
          <w:sz w:val="28"/>
          <w:szCs w:val="28"/>
        </w:rPr>
        <w:t xml:space="preserve"> ka</w:t>
      </w:r>
      <w:r w:rsidR="006E449C">
        <w:rPr>
          <w:rFonts w:ascii="Times New Roman" w:hAnsi="Times New Roman" w:cs="Times New Roman"/>
          <w:sz w:val="28"/>
          <w:szCs w:val="28"/>
        </w:rPr>
        <w:t xml:space="preserve">ndidata prijavljenih na natječaj </w:t>
      </w:r>
      <w:r w:rsidR="00563F6B" w:rsidRPr="00B30AAC">
        <w:rPr>
          <w:rFonts w:ascii="Times New Roman" w:hAnsi="Times New Roman" w:cs="Times New Roman"/>
          <w:sz w:val="28"/>
          <w:szCs w:val="28"/>
        </w:rPr>
        <w:t xml:space="preserve">odnosno kandidata koje je Školi uputio ured državne uprave/Gradski ured, </w:t>
      </w:r>
      <w:r w:rsidR="00186058">
        <w:rPr>
          <w:rFonts w:ascii="Times New Roman" w:hAnsi="Times New Roman" w:cs="Times New Roman"/>
          <w:sz w:val="28"/>
          <w:szCs w:val="28"/>
        </w:rPr>
        <w:t>imenovanje</w:t>
      </w:r>
      <w:r w:rsidR="00624ECD" w:rsidRPr="00B30AAC">
        <w:rPr>
          <w:rFonts w:ascii="Times New Roman" w:hAnsi="Times New Roman" w:cs="Times New Roman"/>
          <w:sz w:val="28"/>
          <w:szCs w:val="28"/>
        </w:rPr>
        <w:t xml:space="preserve"> pov</w:t>
      </w:r>
      <w:r w:rsidR="00966F81">
        <w:rPr>
          <w:rFonts w:ascii="Times New Roman" w:hAnsi="Times New Roman" w:cs="Times New Roman"/>
          <w:sz w:val="28"/>
          <w:szCs w:val="28"/>
        </w:rPr>
        <w:t xml:space="preserve">jerenstva za </w:t>
      </w:r>
      <w:r w:rsidR="00186058">
        <w:rPr>
          <w:rFonts w:ascii="Times New Roman" w:hAnsi="Times New Roman" w:cs="Times New Roman"/>
          <w:sz w:val="28"/>
          <w:szCs w:val="28"/>
        </w:rPr>
        <w:t>vrednovanje kandidat</w:t>
      </w:r>
      <w:r w:rsidR="003111C0">
        <w:rPr>
          <w:rFonts w:ascii="Times New Roman" w:hAnsi="Times New Roman" w:cs="Times New Roman"/>
          <w:sz w:val="28"/>
          <w:szCs w:val="28"/>
        </w:rPr>
        <w:t>a i djelokrug rada povjerenstva te dostava izvješća ravnatelju Škole o provedenom postupku.</w:t>
      </w:r>
    </w:p>
    <w:p w:rsidR="00A3612D" w:rsidRPr="00B30AAC" w:rsidRDefault="00A3612D" w:rsidP="00B30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ECD" w:rsidRDefault="00624ECD" w:rsidP="00624ECD">
      <w:pPr>
        <w:pStyle w:val="Odlomakpopisa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24ECD" w:rsidRDefault="00624ECD" w:rsidP="009776C1">
      <w:pPr>
        <w:pStyle w:val="Odlomakpopisa"/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2.</w:t>
      </w:r>
    </w:p>
    <w:p w:rsidR="00624ECD" w:rsidRDefault="00624ECD" w:rsidP="00B6781C">
      <w:pPr>
        <w:pStyle w:val="Odlomakpopisa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 ravnatelja Škole </w:t>
      </w:r>
      <w:r w:rsidR="00B6781C">
        <w:rPr>
          <w:rFonts w:ascii="Times New Roman" w:hAnsi="Times New Roman" w:cs="Times New Roman"/>
          <w:sz w:val="28"/>
          <w:szCs w:val="28"/>
        </w:rPr>
        <w:t>ne primjenjuju se odredbe ovog P</w:t>
      </w:r>
      <w:r>
        <w:rPr>
          <w:rFonts w:ascii="Times New Roman" w:hAnsi="Times New Roman" w:cs="Times New Roman"/>
          <w:sz w:val="28"/>
          <w:szCs w:val="28"/>
        </w:rPr>
        <w:t>ravilnika.</w:t>
      </w:r>
    </w:p>
    <w:p w:rsidR="00624ECD" w:rsidRDefault="00624ECD" w:rsidP="00624ECD">
      <w:pPr>
        <w:pStyle w:val="Odlomakpopisa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781C" w:rsidRDefault="00624ECD" w:rsidP="00096FB2">
      <w:pPr>
        <w:pStyle w:val="Odlomakpopisa"/>
        <w:spacing w:after="0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Rodna jednakost</w:t>
      </w:r>
    </w:p>
    <w:p w:rsidR="0073202E" w:rsidRDefault="0073202E" w:rsidP="00624ECD">
      <w:pPr>
        <w:pStyle w:val="Odlomakpopisa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781C" w:rsidRPr="00B6781C" w:rsidRDefault="00B6781C" w:rsidP="009776C1">
      <w:pPr>
        <w:pStyle w:val="Odlomakpopisa"/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3.</w:t>
      </w:r>
    </w:p>
    <w:p w:rsidR="005301EB" w:rsidRDefault="0073202E" w:rsidP="000B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</w:t>
      </w:r>
      <w:r w:rsidR="00B6781C">
        <w:rPr>
          <w:rFonts w:ascii="Times New Roman" w:hAnsi="Times New Roman" w:cs="Times New Roman"/>
          <w:sz w:val="28"/>
          <w:szCs w:val="28"/>
        </w:rPr>
        <w:t>Izrazi koji se koriste u ovom Pravilni</w:t>
      </w:r>
      <w:r w:rsidR="003A2385">
        <w:rPr>
          <w:rFonts w:ascii="Times New Roman" w:hAnsi="Times New Roman" w:cs="Times New Roman"/>
          <w:sz w:val="28"/>
          <w:szCs w:val="28"/>
        </w:rPr>
        <w:t>ku, a imaju rodno značenje, koriste se neutralno i odnose se jednako na muške i na ženske osobe.</w:t>
      </w:r>
    </w:p>
    <w:p w:rsidR="00FE459B" w:rsidRDefault="00FE459B" w:rsidP="000B75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59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A5687" w:rsidRPr="00FE459B" w:rsidRDefault="006A5687" w:rsidP="000B75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59B" w:rsidRPr="00F23BB3" w:rsidRDefault="009B5EB2" w:rsidP="00F23BB3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POSTUPAK  PR</w:t>
      </w:r>
      <w:r w:rsidR="00EB7DA3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VEDBE NATJEČAJA</w:t>
      </w:r>
      <w:r w:rsidR="00F23BB3">
        <w:rPr>
          <w:rFonts w:ascii="Times New Roman" w:hAnsi="Times New Roman" w:cs="Times New Roman"/>
          <w:b/>
          <w:sz w:val="28"/>
          <w:szCs w:val="28"/>
        </w:rPr>
        <w:t xml:space="preserve"> I VREDNOVANJA </w:t>
      </w:r>
      <w:r w:rsidRPr="00F23BB3">
        <w:rPr>
          <w:rFonts w:ascii="Times New Roman" w:hAnsi="Times New Roman" w:cs="Times New Roman"/>
          <w:b/>
          <w:sz w:val="28"/>
          <w:szCs w:val="28"/>
        </w:rPr>
        <w:t>KANDITATA</w:t>
      </w:r>
    </w:p>
    <w:p w:rsidR="00FE459B" w:rsidRPr="00FE459B" w:rsidRDefault="007872F8" w:rsidP="00FE459B">
      <w:pPr>
        <w:pStyle w:val="Odlomakpopisa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459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314C8" w:rsidRPr="00FE459B">
        <w:rPr>
          <w:rFonts w:ascii="Times New Roman" w:hAnsi="Times New Roman" w:cs="Times New Roman"/>
          <w:sz w:val="28"/>
          <w:szCs w:val="28"/>
        </w:rPr>
        <w:t xml:space="preserve"> </w:t>
      </w:r>
      <w:r w:rsidRPr="00FE4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F8" w:rsidRDefault="007872F8" w:rsidP="000476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Zasnivanje radnog odnosa u Školi</w:t>
      </w:r>
    </w:p>
    <w:p w:rsidR="00FE459B" w:rsidRDefault="00FE459B" w:rsidP="00A63C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2F8" w:rsidRDefault="007872F8" w:rsidP="00096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4.</w:t>
      </w:r>
    </w:p>
    <w:p w:rsidR="007872F8" w:rsidRDefault="007872F8" w:rsidP="000B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Radni odnos u Školi zasniva se ugovo</w:t>
      </w:r>
      <w:r w:rsidR="004314C8">
        <w:rPr>
          <w:rFonts w:ascii="Times New Roman" w:hAnsi="Times New Roman" w:cs="Times New Roman"/>
          <w:sz w:val="28"/>
          <w:szCs w:val="28"/>
        </w:rPr>
        <w:t>rom o radu na temelju natječaja</w:t>
      </w:r>
      <w:r w:rsidR="002A579A">
        <w:rPr>
          <w:rFonts w:ascii="Times New Roman" w:hAnsi="Times New Roman" w:cs="Times New Roman"/>
          <w:sz w:val="28"/>
          <w:szCs w:val="28"/>
        </w:rPr>
        <w:t xml:space="preserve"> koji raspisuje ravnatelj Škole</w:t>
      </w:r>
      <w:r w:rsidR="004314C8">
        <w:rPr>
          <w:rFonts w:ascii="Times New Roman" w:hAnsi="Times New Roman" w:cs="Times New Roman"/>
          <w:sz w:val="28"/>
          <w:szCs w:val="28"/>
        </w:rPr>
        <w:t xml:space="preserve"> uz uvjete i na način propisan  Zakonom o odgoju i obrazovanju u osnovnoj i srednjoj školi</w:t>
      </w:r>
      <w:r w:rsidR="00405A5D">
        <w:rPr>
          <w:rFonts w:ascii="Times New Roman" w:hAnsi="Times New Roman" w:cs="Times New Roman"/>
          <w:sz w:val="28"/>
          <w:szCs w:val="28"/>
        </w:rPr>
        <w:t xml:space="preserve"> (u daljnjem tekstu: Zakon)</w:t>
      </w:r>
      <w:r w:rsidR="002A579A">
        <w:rPr>
          <w:rFonts w:ascii="Times New Roman" w:hAnsi="Times New Roman" w:cs="Times New Roman"/>
          <w:sz w:val="28"/>
          <w:szCs w:val="28"/>
        </w:rPr>
        <w:t>,</w:t>
      </w:r>
      <w:r w:rsidR="00405A5D">
        <w:rPr>
          <w:rFonts w:ascii="Times New Roman" w:hAnsi="Times New Roman" w:cs="Times New Roman"/>
          <w:sz w:val="28"/>
          <w:szCs w:val="28"/>
        </w:rPr>
        <w:t xml:space="preserve"> drugim zakonima i propisima.</w:t>
      </w:r>
    </w:p>
    <w:p w:rsidR="004314C8" w:rsidRDefault="00405A5D" w:rsidP="000B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Iznimno od stavka 1. ovog članka, radni odnos može se zasnovati ugovorom o radu  i bez natječaja  u skladu s Zakonom.</w:t>
      </w:r>
    </w:p>
    <w:p w:rsidR="00FE459B" w:rsidRPr="00306A8F" w:rsidRDefault="00306A8F" w:rsidP="00306A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A5D" w:rsidRDefault="00FE459B" w:rsidP="009776C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Objava </w:t>
      </w:r>
      <w:r w:rsidR="002A579A">
        <w:rPr>
          <w:rFonts w:ascii="Times New Roman" w:hAnsi="Times New Roman" w:cs="Times New Roman"/>
          <w:i/>
          <w:sz w:val="28"/>
          <w:szCs w:val="28"/>
        </w:rPr>
        <w:t xml:space="preserve"> i s</w:t>
      </w:r>
      <w:r w:rsidR="00405A5D">
        <w:rPr>
          <w:rFonts w:ascii="Times New Roman" w:hAnsi="Times New Roman" w:cs="Times New Roman"/>
          <w:i/>
          <w:sz w:val="28"/>
          <w:szCs w:val="28"/>
        </w:rPr>
        <w:t>adržaj natječaja</w:t>
      </w:r>
    </w:p>
    <w:p w:rsidR="00405A5D" w:rsidRPr="00405A5D" w:rsidRDefault="00405A5D" w:rsidP="00A63C0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05A5D" w:rsidRDefault="00405A5D" w:rsidP="00977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5.</w:t>
      </w:r>
    </w:p>
    <w:p w:rsidR="009776C1" w:rsidRDefault="002A579A" w:rsidP="000B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Natječaj se objavljuje na mrežnoj stranici  i oglasnoj ploči Hrvatskog zavoda za zapošljavanje </w:t>
      </w:r>
      <w:r w:rsidR="00FC0A29">
        <w:rPr>
          <w:rFonts w:ascii="Times New Roman" w:hAnsi="Times New Roman" w:cs="Times New Roman"/>
          <w:sz w:val="28"/>
          <w:szCs w:val="28"/>
        </w:rPr>
        <w:t>i</w:t>
      </w:r>
      <w:r w:rsidR="001C305A">
        <w:rPr>
          <w:rFonts w:ascii="Times New Roman" w:hAnsi="Times New Roman" w:cs="Times New Roman"/>
          <w:sz w:val="28"/>
          <w:szCs w:val="28"/>
        </w:rPr>
        <w:t xml:space="preserve"> mrežnoj stranici </w:t>
      </w:r>
      <w:r w:rsidR="00D70B3F">
        <w:rPr>
          <w:rFonts w:ascii="Times New Roman" w:hAnsi="Times New Roman" w:cs="Times New Roman"/>
          <w:sz w:val="28"/>
          <w:szCs w:val="28"/>
        </w:rPr>
        <w:t>Škole i oglasnoj ploči Škole.</w:t>
      </w:r>
    </w:p>
    <w:p w:rsidR="002A579A" w:rsidRDefault="00D70B3F" w:rsidP="000B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1C305A">
        <w:rPr>
          <w:rFonts w:ascii="Times New Roman" w:hAnsi="Times New Roman" w:cs="Times New Roman"/>
          <w:sz w:val="28"/>
          <w:szCs w:val="28"/>
        </w:rPr>
        <w:t>ok za primanje prijava</w:t>
      </w:r>
      <w:r w:rsidR="002F7CEC">
        <w:rPr>
          <w:rFonts w:ascii="Times New Roman" w:hAnsi="Times New Roman" w:cs="Times New Roman"/>
          <w:sz w:val="28"/>
          <w:szCs w:val="28"/>
        </w:rPr>
        <w:t xml:space="preserve"> kandidata</w:t>
      </w:r>
      <w:r>
        <w:rPr>
          <w:rFonts w:ascii="Times New Roman" w:hAnsi="Times New Roman" w:cs="Times New Roman"/>
          <w:sz w:val="28"/>
          <w:szCs w:val="28"/>
        </w:rPr>
        <w:t xml:space="preserve"> na natječaj</w:t>
      </w:r>
      <w:r w:rsidR="002F7CEC">
        <w:rPr>
          <w:rFonts w:ascii="Times New Roman" w:hAnsi="Times New Roman" w:cs="Times New Roman"/>
          <w:sz w:val="28"/>
          <w:szCs w:val="28"/>
        </w:rPr>
        <w:t xml:space="preserve"> je</w:t>
      </w:r>
      <w:r w:rsidR="00FC0A29">
        <w:rPr>
          <w:rFonts w:ascii="Times New Roman" w:hAnsi="Times New Roman" w:cs="Times New Roman"/>
          <w:sz w:val="28"/>
          <w:szCs w:val="28"/>
        </w:rPr>
        <w:t xml:space="preserve"> osam dana od dana objave natječaja na</w:t>
      </w:r>
      <w:r w:rsidR="00FC0A29" w:rsidRPr="00FC0A29">
        <w:rPr>
          <w:rFonts w:ascii="Times New Roman" w:hAnsi="Times New Roman" w:cs="Times New Roman"/>
          <w:sz w:val="28"/>
          <w:szCs w:val="28"/>
        </w:rPr>
        <w:t xml:space="preserve"> </w:t>
      </w:r>
      <w:r w:rsidR="00FC0A29">
        <w:rPr>
          <w:rFonts w:ascii="Times New Roman" w:hAnsi="Times New Roman" w:cs="Times New Roman"/>
          <w:sz w:val="28"/>
          <w:szCs w:val="28"/>
        </w:rPr>
        <w:t>mrežnoj stranici  i oglasnoj ploči Hrvatskog zavoda za zapošljavanje i mrežnoj stranici Škole i oglasnoj ploči Škole.</w:t>
      </w:r>
    </w:p>
    <w:p w:rsidR="001C305A" w:rsidRDefault="001C305A" w:rsidP="000B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459B">
        <w:rPr>
          <w:rFonts w:ascii="Times New Roman" w:hAnsi="Times New Roman" w:cs="Times New Roman"/>
          <w:sz w:val="28"/>
          <w:szCs w:val="28"/>
        </w:rPr>
        <w:t>Natječaj treba</w:t>
      </w:r>
      <w:r w:rsidR="00EC3B65">
        <w:rPr>
          <w:rFonts w:ascii="Times New Roman" w:hAnsi="Times New Roman" w:cs="Times New Roman"/>
          <w:sz w:val="28"/>
          <w:szCs w:val="28"/>
        </w:rPr>
        <w:t xml:space="preserve"> sadržavati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305A" w:rsidRDefault="001C305A" w:rsidP="000B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305A">
        <w:rPr>
          <w:rFonts w:ascii="Times New Roman" w:hAnsi="Times New Roman" w:cs="Times New Roman"/>
          <w:sz w:val="28"/>
          <w:szCs w:val="28"/>
        </w:rPr>
        <w:t>-</w:t>
      </w:r>
      <w:r w:rsidR="002F7CEC">
        <w:rPr>
          <w:rFonts w:ascii="Times New Roman" w:hAnsi="Times New Roman" w:cs="Times New Roman"/>
          <w:sz w:val="28"/>
          <w:szCs w:val="28"/>
        </w:rPr>
        <w:t xml:space="preserve"> </w:t>
      </w:r>
      <w:r w:rsidRPr="001C305A">
        <w:rPr>
          <w:rFonts w:ascii="Times New Roman" w:hAnsi="Times New Roman" w:cs="Times New Roman"/>
          <w:sz w:val="28"/>
          <w:szCs w:val="28"/>
        </w:rPr>
        <w:t>naziv</w:t>
      </w:r>
      <w:r w:rsidR="002F7CEC">
        <w:rPr>
          <w:rFonts w:ascii="Times New Roman" w:hAnsi="Times New Roman" w:cs="Times New Roman"/>
          <w:sz w:val="28"/>
          <w:szCs w:val="28"/>
        </w:rPr>
        <w:t xml:space="preserve"> i sjedište</w:t>
      </w:r>
      <w:r>
        <w:rPr>
          <w:rFonts w:ascii="Times New Roman" w:hAnsi="Times New Roman" w:cs="Times New Roman"/>
          <w:sz w:val="28"/>
          <w:szCs w:val="28"/>
        </w:rPr>
        <w:t xml:space="preserve"> Škole</w:t>
      </w:r>
      <w:r w:rsidR="002F7CEC">
        <w:rPr>
          <w:rFonts w:ascii="Times New Roman" w:hAnsi="Times New Roman" w:cs="Times New Roman"/>
          <w:sz w:val="28"/>
          <w:szCs w:val="28"/>
        </w:rPr>
        <w:t>,</w:t>
      </w:r>
    </w:p>
    <w:p w:rsidR="001C305A" w:rsidRDefault="001C305A" w:rsidP="000B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2F7CEC">
        <w:rPr>
          <w:rFonts w:ascii="Times New Roman" w:hAnsi="Times New Roman" w:cs="Times New Roman"/>
          <w:sz w:val="28"/>
          <w:szCs w:val="28"/>
        </w:rPr>
        <w:t xml:space="preserve"> mjesto rada i </w:t>
      </w:r>
      <w:r>
        <w:rPr>
          <w:rFonts w:ascii="Times New Roman" w:hAnsi="Times New Roman" w:cs="Times New Roman"/>
          <w:sz w:val="28"/>
          <w:szCs w:val="28"/>
        </w:rPr>
        <w:t>naziv radnog mjesta</w:t>
      </w:r>
      <w:r w:rsidR="002F7CEC">
        <w:rPr>
          <w:rFonts w:ascii="Times New Roman" w:hAnsi="Times New Roman" w:cs="Times New Roman"/>
          <w:sz w:val="28"/>
          <w:szCs w:val="28"/>
        </w:rPr>
        <w:t xml:space="preserve"> za koje se raspisuje natječaj,</w:t>
      </w:r>
    </w:p>
    <w:p w:rsidR="002F7CEC" w:rsidRDefault="002F7CEC" w:rsidP="000B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EC3B65">
        <w:rPr>
          <w:rFonts w:ascii="Times New Roman" w:hAnsi="Times New Roman" w:cs="Times New Roman"/>
          <w:sz w:val="28"/>
          <w:szCs w:val="28"/>
        </w:rPr>
        <w:t xml:space="preserve"> tjedno radno vrijeme i</w:t>
      </w:r>
      <w:r>
        <w:rPr>
          <w:rFonts w:ascii="Times New Roman" w:hAnsi="Times New Roman" w:cs="Times New Roman"/>
          <w:sz w:val="28"/>
          <w:szCs w:val="28"/>
        </w:rPr>
        <w:t xml:space="preserve"> vrijeme na koje se sklapa ugovor o radu,</w:t>
      </w:r>
    </w:p>
    <w:p w:rsidR="002F7CEC" w:rsidRDefault="002F7CEC" w:rsidP="000B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opće i posebne</w:t>
      </w:r>
      <w:r w:rsidR="00D70B3F">
        <w:rPr>
          <w:rFonts w:ascii="Times New Roman" w:hAnsi="Times New Roman" w:cs="Times New Roman"/>
          <w:sz w:val="28"/>
          <w:szCs w:val="28"/>
        </w:rPr>
        <w:t xml:space="preserve"> uvjete</w:t>
      </w:r>
      <w:r>
        <w:rPr>
          <w:rFonts w:ascii="Times New Roman" w:hAnsi="Times New Roman" w:cs="Times New Roman"/>
          <w:sz w:val="28"/>
          <w:szCs w:val="28"/>
        </w:rPr>
        <w:t xml:space="preserve"> za radno mjesto za koje se raspisuje natječaj,</w:t>
      </w:r>
    </w:p>
    <w:p w:rsidR="00EC3B65" w:rsidRDefault="00D70B3F" w:rsidP="000B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naznaku</w:t>
      </w:r>
      <w:r w:rsidR="00EC3B65">
        <w:rPr>
          <w:rFonts w:ascii="Times New Roman" w:hAnsi="Times New Roman" w:cs="Times New Roman"/>
          <w:sz w:val="28"/>
          <w:szCs w:val="28"/>
        </w:rPr>
        <w:t xml:space="preserve"> priloga/dokumentacije</w:t>
      </w:r>
      <w:r>
        <w:rPr>
          <w:rFonts w:ascii="Times New Roman" w:hAnsi="Times New Roman" w:cs="Times New Roman"/>
          <w:sz w:val="28"/>
          <w:szCs w:val="28"/>
        </w:rPr>
        <w:t xml:space="preserve"> kojom se dokazuje ispunjenost uvjeta za </w:t>
      </w:r>
      <w:r w:rsidR="00EC3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B3F" w:rsidRDefault="00EC3B65" w:rsidP="000B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0B3F">
        <w:rPr>
          <w:rFonts w:ascii="Times New Roman" w:hAnsi="Times New Roman" w:cs="Times New Roman"/>
          <w:sz w:val="28"/>
          <w:szCs w:val="28"/>
        </w:rPr>
        <w:t>radno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B3F">
        <w:rPr>
          <w:rFonts w:ascii="Times New Roman" w:hAnsi="Times New Roman" w:cs="Times New Roman"/>
          <w:sz w:val="28"/>
          <w:szCs w:val="28"/>
        </w:rPr>
        <w:t>mjesto za koje je raspisan natječaj,</w:t>
      </w:r>
    </w:p>
    <w:p w:rsidR="002F7CEC" w:rsidRDefault="002F7CEC" w:rsidP="000B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44FD">
        <w:rPr>
          <w:rFonts w:ascii="Times New Roman" w:hAnsi="Times New Roman" w:cs="Times New Roman"/>
          <w:sz w:val="28"/>
          <w:szCs w:val="28"/>
        </w:rPr>
        <w:t>- obvezu vrednovanja</w:t>
      </w:r>
      <w:r w:rsidR="002B6F9B">
        <w:rPr>
          <w:rFonts w:ascii="Times New Roman" w:hAnsi="Times New Roman" w:cs="Times New Roman"/>
          <w:sz w:val="28"/>
          <w:szCs w:val="28"/>
        </w:rPr>
        <w:t xml:space="preserve"> kandidata,</w:t>
      </w:r>
    </w:p>
    <w:p w:rsidR="00D70B3F" w:rsidRDefault="00D70B3F" w:rsidP="000B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naznaku</w:t>
      </w:r>
      <w:r w:rsidR="001B1F2B">
        <w:rPr>
          <w:rFonts w:ascii="Times New Roman" w:hAnsi="Times New Roman" w:cs="Times New Roman"/>
          <w:sz w:val="28"/>
          <w:szCs w:val="28"/>
        </w:rPr>
        <w:t xml:space="preserve"> zapreka za zasnivanje radnog odnosa u Školi </w:t>
      </w:r>
      <w:r w:rsidR="00EC3B65">
        <w:rPr>
          <w:rFonts w:ascii="Times New Roman" w:hAnsi="Times New Roman" w:cs="Times New Roman"/>
          <w:sz w:val="28"/>
          <w:szCs w:val="28"/>
        </w:rPr>
        <w:t xml:space="preserve"> iz članka 106. Zakona</w:t>
      </w:r>
      <w:r w:rsidR="001B1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F2B" w:rsidRDefault="001B1F2B" w:rsidP="000B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i nazn</w:t>
      </w:r>
      <w:r w:rsidR="002B6F9B">
        <w:rPr>
          <w:rFonts w:ascii="Times New Roman" w:hAnsi="Times New Roman" w:cs="Times New Roman"/>
          <w:sz w:val="28"/>
          <w:szCs w:val="28"/>
        </w:rPr>
        <w:t>aku dokaza koji se prilaže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50B8A" w:rsidRDefault="00AD4CC9" w:rsidP="000B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napomenu da</w:t>
      </w:r>
      <w:r w:rsidR="0046533A">
        <w:rPr>
          <w:rFonts w:ascii="Times New Roman" w:hAnsi="Times New Roman" w:cs="Times New Roman"/>
          <w:sz w:val="28"/>
          <w:szCs w:val="28"/>
        </w:rPr>
        <w:t xml:space="preserve"> je</w:t>
      </w:r>
      <w:r>
        <w:rPr>
          <w:rFonts w:ascii="Times New Roman" w:hAnsi="Times New Roman" w:cs="Times New Roman"/>
          <w:sz w:val="28"/>
          <w:szCs w:val="28"/>
        </w:rPr>
        <w:t xml:space="preserve"> kandidat koji se poziva na pravo prednosti pri zapošljavanju </w:t>
      </w:r>
    </w:p>
    <w:p w:rsidR="00D50B8A" w:rsidRDefault="00D50B8A" w:rsidP="000B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5BC0">
        <w:rPr>
          <w:rFonts w:ascii="Times New Roman" w:hAnsi="Times New Roman" w:cs="Times New Roman"/>
          <w:sz w:val="28"/>
          <w:szCs w:val="28"/>
        </w:rPr>
        <w:t xml:space="preserve"> </w:t>
      </w:r>
      <w:r w:rsidR="00FA51D7">
        <w:rPr>
          <w:rFonts w:ascii="Times New Roman" w:hAnsi="Times New Roman" w:cs="Times New Roman"/>
          <w:sz w:val="28"/>
          <w:szCs w:val="28"/>
        </w:rPr>
        <w:t>na temelju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1D7">
        <w:rPr>
          <w:rFonts w:ascii="Times New Roman" w:hAnsi="Times New Roman" w:cs="Times New Roman"/>
          <w:sz w:val="28"/>
          <w:szCs w:val="28"/>
        </w:rPr>
        <w:t xml:space="preserve"> posebnog zakona obvezan</w:t>
      </w:r>
      <w:r>
        <w:rPr>
          <w:rFonts w:ascii="Times New Roman" w:hAnsi="Times New Roman" w:cs="Times New Roman"/>
          <w:sz w:val="28"/>
          <w:szCs w:val="28"/>
        </w:rPr>
        <w:t xml:space="preserve"> uz prijavu priložiti svu propisanu  dokumentaciju prema posebnom zakonu,</w:t>
      </w:r>
    </w:p>
    <w:p w:rsidR="00A34EE4" w:rsidRDefault="00D50B8A" w:rsidP="000B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533A">
        <w:rPr>
          <w:rFonts w:ascii="Times New Roman" w:hAnsi="Times New Roman" w:cs="Times New Roman"/>
          <w:sz w:val="28"/>
          <w:szCs w:val="28"/>
        </w:rPr>
        <w:t xml:space="preserve"> - naznaku poveznice </w:t>
      </w:r>
      <w:r w:rsidR="002B6F9B">
        <w:rPr>
          <w:rFonts w:ascii="Times New Roman" w:hAnsi="Times New Roman" w:cs="Times New Roman"/>
          <w:sz w:val="28"/>
          <w:szCs w:val="28"/>
        </w:rPr>
        <w:t xml:space="preserve"> na internetskoj stranici Ministarstva hrvatskih branitelja     </w:t>
      </w:r>
      <w:r w:rsidR="0046533A">
        <w:rPr>
          <w:rFonts w:ascii="Times New Roman" w:hAnsi="Times New Roman" w:cs="Times New Roman"/>
          <w:sz w:val="28"/>
          <w:szCs w:val="28"/>
        </w:rPr>
        <w:t xml:space="preserve">na kojoj </w:t>
      </w:r>
      <w:r w:rsidR="002B6F9B">
        <w:rPr>
          <w:rFonts w:ascii="Times New Roman" w:hAnsi="Times New Roman" w:cs="Times New Roman"/>
          <w:sz w:val="28"/>
          <w:szCs w:val="28"/>
        </w:rPr>
        <w:t xml:space="preserve">su navedeni dokazi potrebni za ostvarivanje prava prednosti pri        </w:t>
      </w:r>
    </w:p>
    <w:p w:rsidR="00D50B8A" w:rsidRDefault="002B6F9B" w:rsidP="000B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zapošljavanju na temelju Zakona o hrvatskim braniteljima iz Domovinskog rata i njihovih obitelji, </w:t>
      </w:r>
    </w:p>
    <w:p w:rsidR="00D50B8A" w:rsidRDefault="00D50B8A" w:rsidP="000B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naznaku da će se kandidatom prijavljenim na natječaj smatrati samo osoba </w:t>
      </w:r>
    </w:p>
    <w:p w:rsidR="00D50B8A" w:rsidRDefault="00D50B8A" w:rsidP="000B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koja podnese pravodobnu i potpunu prijavu te ispunjava formalne uvjete </w:t>
      </w:r>
    </w:p>
    <w:p w:rsidR="00D50B8A" w:rsidRDefault="00D50B8A" w:rsidP="000B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iz natječaja</w:t>
      </w:r>
      <w:r w:rsidR="000618DA">
        <w:rPr>
          <w:rFonts w:ascii="Times New Roman" w:hAnsi="Times New Roman" w:cs="Times New Roman"/>
          <w:sz w:val="28"/>
          <w:szCs w:val="28"/>
        </w:rPr>
        <w:t>,</w:t>
      </w:r>
    </w:p>
    <w:p w:rsidR="002B6F9B" w:rsidRDefault="002B6F9B" w:rsidP="000B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naznaku probnog rada ako se ugovora,</w:t>
      </w:r>
    </w:p>
    <w:p w:rsidR="002B6F9B" w:rsidRDefault="002B6F9B" w:rsidP="000B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rok za podnošenje prijava,</w:t>
      </w:r>
    </w:p>
    <w:p w:rsidR="002B6F9B" w:rsidRDefault="002B6F9B" w:rsidP="000B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naznaku da se na natječaj mogu javiti osobe oba spola,</w:t>
      </w:r>
    </w:p>
    <w:p w:rsidR="002B6F9B" w:rsidRDefault="002B6F9B" w:rsidP="000B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naznaku da je prijavu potrebno vlastoručno potpisati,</w:t>
      </w:r>
    </w:p>
    <w:p w:rsidR="002B6F9B" w:rsidRDefault="002B6F9B" w:rsidP="000B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-naznaku  web-stranice Škole n</w:t>
      </w:r>
      <w:r w:rsidR="00725BC0">
        <w:rPr>
          <w:rFonts w:ascii="Times New Roman" w:hAnsi="Times New Roman" w:cs="Times New Roman"/>
          <w:sz w:val="28"/>
          <w:szCs w:val="28"/>
        </w:rPr>
        <w:t>a kojoj će se objaviti</w:t>
      </w:r>
      <w:r w:rsidR="00272464">
        <w:rPr>
          <w:rFonts w:ascii="Times New Roman" w:hAnsi="Times New Roman" w:cs="Times New Roman"/>
          <w:sz w:val="28"/>
          <w:szCs w:val="28"/>
        </w:rPr>
        <w:t xml:space="preserve"> područje povjere, pravni i drugi izvori za pripremu kandidata za testiranje,</w:t>
      </w:r>
      <w:r w:rsidR="00725BC0">
        <w:rPr>
          <w:rFonts w:ascii="Times New Roman" w:hAnsi="Times New Roman" w:cs="Times New Roman"/>
          <w:sz w:val="28"/>
          <w:szCs w:val="28"/>
        </w:rPr>
        <w:t xml:space="preserve"> vrijeme</w:t>
      </w:r>
      <w:r w:rsidR="00272464">
        <w:rPr>
          <w:rFonts w:ascii="Times New Roman" w:hAnsi="Times New Roman" w:cs="Times New Roman"/>
          <w:sz w:val="28"/>
          <w:szCs w:val="28"/>
        </w:rPr>
        <w:t xml:space="preserve"> i </w:t>
      </w:r>
      <w:r>
        <w:rPr>
          <w:rFonts w:ascii="Times New Roman" w:hAnsi="Times New Roman" w:cs="Times New Roman"/>
          <w:sz w:val="28"/>
          <w:szCs w:val="28"/>
        </w:rPr>
        <w:t>mjesto održavanja testiranja</w:t>
      </w:r>
      <w:r w:rsidR="00272464">
        <w:rPr>
          <w:rFonts w:ascii="Times New Roman" w:hAnsi="Times New Roman" w:cs="Times New Roman"/>
          <w:sz w:val="28"/>
          <w:szCs w:val="28"/>
        </w:rPr>
        <w:t xml:space="preserve"> </w:t>
      </w:r>
      <w:r w:rsidR="00725BC0">
        <w:rPr>
          <w:rFonts w:ascii="Times New Roman" w:hAnsi="Times New Roman" w:cs="Times New Roman"/>
          <w:sz w:val="28"/>
          <w:szCs w:val="28"/>
        </w:rPr>
        <w:t xml:space="preserve"> te</w:t>
      </w:r>
      <w:r>
        <w:rPr>
          <w:rFonts w:ascii="Times New Roman" w:hAnsi="Times New Roman" w:cs="Times New Roman"/>
          <w:sz w:val="28"/>
          <w:szCs w:val="28"/>
        </w:rPr>
        <w:t xml:space="preserve"> rok za objavu</w:t>
      </w:r>
      <w:r w:rsidR="00272464">
        <w:rPr>
          <w:rFonts w:ascii="Times New Roman" w:hAnsi="Times New Roman" w:cs="Times New Roman"/>
          <w:sz w:val="28"/>
          <w:szCs w:val="28"/>
        </w:rPr>
        <w:t xml:space="preserve"> vremena i mjesta održavanja testiranja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C3B65" w:rsidRDefault="002B6F9B" w:rsidP="000B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533A">
        <w:rPr>
          <w:rFonts w:ascii="Times New Roman" w:hAnsi="Times New Roman" w:cs="Times New Roman"/>
          <w:sz w:val="28"/>
          <w:szCs w:val="28"/>
        </w:rPr>
        <w:t xml:space="preserve">   </w:t>
      </w:r>
      <w:r w:rsidR="004427B5">
        <w:rPr>
          <w:rFonts w:ascii="Times New Roman" w:hAnsi="Times New Roman" w:cs="Times New Roman"/>
          <w:sz w:val="28"/>
          <w:szCs w:val="28"/>
        </w:rPr>
        <w:t>-</w:t>
      </w:r>
      <w:r w:rsidR="000618DA">
        <w:rPr>
          <w:rFonts w:ascii="Times New Roman" w:hAnsi="Times New Roman" w:cs="Times New Roman"/>
          <w:sz w:val="28"/>
          <w:szCs w:val="28"/>
        </w:rPr>
        <w:t xml:space="preserve"> naznaku  o načinu</w:t>
      </w:r>
      <w:r w:rsidR="00C02DC4">
        <w:rPr>
          <w:rFonts w:ascii="Times New Roman" w:hAnsi="Times New Roman" w:cs="Times New Roman"/>
          <w:sz w:val="28"/>
          <w:szCs w:val="28"/>
        </w:rPr>
        <w:t xml:space="preserve"> dostavljanja prijave i </w:t>
      </w:r>
      <w:r w:rsidR="004427B5">
        <w:rPr>
          <w:rFonts w:ascii="Times New Roman" w:hAnsi="Times New Roman" w:cs="Times New Roman"/>
          <w:sz w:val="28"/>
          <w:szCs w:val="28"/>
        </w:rPr>
        <w:t>adresu  Škole na koju se podnose prijave</w:t>
      </w:r>
      <w:r w:rsidR="00C02DC4">
        <w:rPr>
          <w:rFonts w:ascii="Times New Roman" w:hAnsi="Times New Roman" w:cs="Times New Roman"/>
          <w:sz w:val="28"/>
          <w:szCs w:val="28"/>
        </w:rPr>
        <w:t xml:space="preserve"> s potrebitom dokumentacijom</w:t>
      </w:r>
      <w:r w:rsidR="004427B5">
        <w:rPr>
          <w:rFonts w:ascii="Times New Roman" w:hAnsi="Times New Roman" w:cs="Times New Roman"/>
          <w:sz w:val="28"/>
          <w:szCs w:val="28"/>
        </w:rPr>
        <w:t>,</w:t>
      </w:r>
    </w:p>
    <w:p w:rsidR="004427B5" w:rsidRDefault="000618DA" w:rsidP="000B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naznaku da se isprave</w:t>
      </w:r>
      <w:r w:rsidR="00717EFC">
        <w:rPr>
          <w:rFonts w:ascii="Times New Roman" w:hAnsi="Times New Roman" w:cs="Times New Roman"/>
          <w:sz w:val="28"/>
          <w:szCs w:val="28"/>
        </w:rPr>
        <w:t xml:space="preserve"> prilažu u neovjerenoj preslici i</w:t>
      </w:r>
    </w:p>
    <w:p w:rsidR="004427B5" w:rsidRDefault="002B6F9B" w:rsidP="000B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3C07">
        <w:rPr>
          <w:rFonts w:ascii="Times New Roman" w:hAnsi="Times New Roman" w:cs="Times New Roman"/>
          <w:sz w:val="28"/>
          <w:szCs w:val="28"/>
        </w:rPr>
        <w:t>- naznaku  u kojem se roku</w:t>
      </w:r>
      <w:r w:rsidR="00725BC0">
        <w:rPr>
          <w:rFonts w:ascii="Times New Roman" w:hAnsi="Times New Roman" w:cs="Times New Roman"/>
          <w:sz w:val="28"/>
          <w:szCs w:val="28"/>
        </w:rPr>
        <w:t xml:space="preserve"> i</w:t>
      </w:r>
      <w:r w:rsidR="00013C07">
        <w:rPr>
          <w:rFonts w:ascii="Times New Roman" w:hAnsi="Times New Roman" w:cs="Times New Roman"/>
          <w:sz w:val="28"/>
          <w:szCs w:val="28"/>
        </w:rPr>
        <w:t xml:space="preserve"> na koji način</w:t>
      </w:r>
      <w:r w:rsidR="004427B5">
        <w:rPr>
          <w:rFonts w:ascii="Times New Roman" w:hAnsi="Times New Roman" w:cs="Times New Roman"/>
          <w:sz w:val="28"/>
          <w:szCs w:val="28"/>
        </w:rPr>
        <w:t xml:space="preserve"> </w:t>
      </w:r>
      <w:r w:rsidR="00C02DC4">
        <w:rPr>
          <w:rFonts w:ascii="Times New Roman" w:hAnsi="Times New Roman" w:cs="Times New Roman"/>
          <w:sz w:val="28"/>
          <w:szCs w:val="28"/>
        </w:rPr>
        <w:t xml:space="preserve"> </w:t>
      </w:r>
      <w:r w:rsidR="00013C07">
        <w:rPr>
          <w:rFonts w:ascii="Times New Roman" w:hAnsi="Times New Roman" w:cs="Times New Roman"/>
          <w:sz w:val="28"/>
          <w:szCs w:val="28"/>
        </w:rPr>
        <w:t>obavještavaju</w:t>
      </w:r>
      <w:r w:rsidR="004427B5">
        <w:rPr>
          <w:rFonts w:ascii="Times New Roman" w:hAnsi="Times New Roman" w:cs="Times New Roman"/>
          <w:sz w:val="28"/>
          <w:szCs w:val="28"/>
        </w:rPr>
        <w:t xml:space="preserve"> kandi</w:t>
      </w:r>
      <w:r w:rsidR="00013C07">
        <w:rPr>
          <w:rFonts w:ascii="Times New Roman" w:hAnsi="Times New Roman" w:cs="Times New Roman"/>
          <w:sz w:val="28"/>
          <w:szCs w:val="28"/>
        </w:rPr>
        <w:t>dati</w:t>
      </w:r>
      <w:r w:rsidR="002567B7">
        <w:rPr>
          <w:rFonts w:ascii="Times New Roman" w:hAnsi="Times New Roman" w:cs="Times New Roman"/>
          <w:sz w:val="28"/>
          <w:szCs w:val="28"/>
        </w:rPr>
        <w:t xml:space="preserve"> o rezultatima natječaja</w:t>
      </w:r>
      <w:r w:rsidR="00013C07">
        <w:rPr>
          <w:rFonts w:ascii="Times New Roman" w:hAnsi="Times New Roman" w:cs="Times New Roman"/>
          <w:sz w:val="28"/>
          <w:szCs w:val="28"/>
        </w:rPr>
        <w:t>.</w:t>
      </w:r>
    </w:p>
    <w:p w:rsidR="000618DA" w:rsidRDefault="000618DA" w:rsidP="001C3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EE4" w:rsidRDefault="005D44FD" w:rsidP="00096FB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6FB2">
        <w:rPr>
          <w:rFonts w:ascii="Times New Roman" w:hAnsi="Times New Roman" w:cs="Times New Roman"/>
          <w:i/>
          <w:sz w:val="28"/>
          <w:szCs w:val="28"/>
        </w:rPr>
        <w:t>Poništenje natječaja i odluka o ne zasnivanju radnog odnosa</w:t>
      </w:r>
    </w:p>
    <w:p w:rsidR="00096FB2" w:rsidRDefault="00096FB2" w:rsidP="00096FB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6FB2" w:rsidRPr="00096FB2" w:rsidRDefault="00096FB2" w:rsidP="00096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6.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(1) Natječaj se poništava ako je objavljen suprotno važećim propisima ili zbog drugih opravdanih razloga.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Odluku o poništenju natječaja donosi ravnatelj. Poništenje natječaja objavljuje se na mrežnim stranicama i</w:t>
      </w:r>
      <w:r w:rsidR="00F56E37">
        <w:rPr>
          <w:rFonts w:ascii="Times New Roman" w:hAnsi="Times New Roman" w:cs="Times New Roman"/>
          <w:sz w:val="28"/>
          <w:szCs w:val="28"/>
        </w:rPr>
        <w:t xml:space="preserve"> </w:t>
      </w:r>
      <w:r w:rsidRPr="005D44FD">
        <w:rPr>
          <w:rFonts w:ascii="Times New Roman" w:hAnsi="Times New Roman" w:cs="Times New Roman"/>
          <w:sz w:val="28"/>
          <w:szCs w:val="28"/>
        </w:rPr>
        <w:t>oglasnoj ploči Hrvatskog zavoda za zapošljavanje te mrežnim stranicama i oglasnoj ploči Škole.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 xml:space="preserve">(2) Ako prema natječaju nitko ne bude izabran odnosno ne bude sklopljen </w:t>
      </w:r>
      <w:r w:rsidR="00096FB2">
        <w:rPr>
          <w:rFonts w:ascii="Times New Roman" w:hAnsi="Times New Roman" w:cs="Times New Roman"/>
          <w:sz w:val="28"/>
          <w:szCs w:val="28"/>
        </w:rPr>
        <w:t xml:space="preserve">ugovor o radu, ravnatelj donosi </w:t>
      </w:r>
      <w:r w:rsidRPr="005D44FD">
        <w:rPr>
          <w:rFonts w:ascii="Times New Roman" w:hAnsi="Times New Roman" w:cs="Times New Roman"/>
          <w:sz w:val="28"/>
          <w:szCs w:val="28"/>
        </w:rPr>
        <w:t>odluku o ne zasnivanju radnog odnosa.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(3) U slučaju iz stavaka 1. i 2. ovoga članka natječaj će se ponoviti, a do zasn</w:t>
      </w:r>
      <w:r w:rsidR="00096FB2">
        <w:rPr>
          <w:rFonts w:ascii="Times New Roman" w:hAnsi="Times New Roman" w:cs="Times New Roman"/>
          <w:sz w:val="28"/>
          <w:szCs w:val="28"/>
        </w:rPr>
        <w:t xml:space="preserve">ivanja radnog odnosa na temelju </w:t>
      </w:r>
      <w:r w:rsidRPr="005D44FD">
        <w:rPr>
          <w:rFonts w:ascii="Times New Roman" w:hAnsi="Times New Roman" w:cs="Times New Roman"/>
          <w:sz w:val="28"/>
          <w:szCs w:val="28"/>
        </w:rPr>
        <w:t>ponovljenoga natječaja ili na drugi propisani način, radni odnos će se zasnovati u skladu s člankom 4. stavkom</w:t>
      </w:r>
    </w:p>
    <w:p w:rsidR="00F23BB3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2. ovoga Pravilnika.</w:t>
      </w:r>
      <w:r w:rsidRPr="005D44FD">
        <w:rPr>
          <w:rFonts w:ascii="Times New Roman" w:hAnsi="Times New Roman" w:cs="Times New Roman"/>
          <w:sz w:val="28"/>
          <w:szCs w:val="28"/>
        </w:rPr>
        <w:cr/>
      </w:r>
    </w:p>
    <w:p w:rsidR="00F23BB3" w:rsidRDefault="00F23BB3" w:rsidP="000B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4FD" w:rsidRDefault="005D44FD" w:rsidP="000B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687" w:rsidRDefault="006A5687" w:rsidP="000B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FB2" w:rsidRDefault="00096FB2" w:rsidP="00096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4FD" w:rsidRPr="00096FB2" w:rsidRDefault="005D44FD" w:rsidP="00096FB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6FB2">
        <w:rPr>
          <w:rFonts w:ascii="Times New Roman" w:hAnsi="Times New Roman" w:cs="Times New Roman"/>
          <w:i/>
          <w:sz w:val="28"/>
          <w:szCs w:val="28"/>
        </w:rPr>
        <w:t>Zaprimanje prijava i utvrđivanje liste kandidata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4FD" w:rsidRDefault="005D44FD" w:rsidP="005D44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Članak 7.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(1) Povjerenstvo za procjenu i vrednovanje kandidata (u daljnjem tekstu:</w:t>
      </w:r>
      <w:r w:rsidR="00096FB2">
        <w:rPr>
          <w:rFonts w:ascii="Times New Roman" w:hAnsi="Times New Roman" w:cs="Times New Roman"/>
          <w:sz w:val="28"/>
          <w:szCs w:val="28"/>
        </w:rPr>
        <w:t xml:space="preserve"> Povjerenstvo) utvrđuje koje su </w:t>
      </w:r>
      <w:r w:rsidRPr="005D44FD">
        <w:rPr>
          <w:rFonts w:ascii="Times New Roman" w:hAnsi="Times New Roman" w:cs="Times New Roman"/>
          <w:sz w:val="28"/>
          <w:szCs w:val="28"/>
        </w:rPr>
        <w:t>prijave na natječaj pravodobne i potpune. Osoba koja nije podnijela pravodobnu ili potpunu prijavu ne smatra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se kandidatom na natječaju.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(2) Kandidat isprave prilaže u neovjerenoj preslici.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(3) Neovjerene preslike Škola ne vraća kandidatu nakon završetka natječaja.</w:t>
      </w:r>
    </w:p>
    <w:p w:rsidR="005D44FD" w:rsidRPr="005D44FD" w:rsidRDefault="00096FB2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(4) Povjerenstvo </w:t>
      </w:r>
      <w:r w:rsidR="005D44FD" w:rsidRPr="005D44FD">
        <w:rPr>
          <w:rFonts w:ascii="Times New Roman" w:hAnsi="Times New Roman" w:cs="Times New Roman"/>
          <w:sz w:val="28"/>
          <w:szCs w:val="28"/>
        </w:rPr>
        <w:t>na temelju dostavljene dokumentacije u prijavi utvrđuje ispun</w:t>
      </w:r>
      <w:r>
        <w:rPr>
          <w:rFonts w:ascii="Times New Roman" w:hAnsi="Times New Roman" w:cs="Times New Roman"/>
          <w:sz w:val="28"/>
          <w:szCs w:val="28"/>
        </w:rPr>
        <w:t xml:space="preserve">java li kandidat opće i posebne </w:t>
      </w:r>
      <w:r w:rsidR="005D44FD" w:rsidRPr="005D44FD">
        <w:rPr>
          <w:rFonts w:ascii="Times New Roman" w:hAnsi="Times New Roman" w:cs="Times New Roman"/>
          <w:sz w:val="28"/>
          <w:szCs w:val="28"/>
        </w:rPr>
        <w:t>uvjete za radno mjesto za koje je raspisan natječaj.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(5) Povjerenstvo na temelju dostavljene dokumentacije u prijavi utvrđuje</w:t>
      </w:r>
      <w:r w:rsidR="00096FB2">
        <w:rPr>
          <w:rFonts w:ascii="Times New Roman" w:hAnsi="Times New Roman" w:cs="Times New Roman"/>
          <w:sz w:val="28"/>
          <w:szCs w:val="28"/>
        </w:rPr>
        <w:t xml:space="preserve"> ostvaruje li koji od kandidata </w:t>
      </w:r>
      <w:r w:rsidRPr="005D44FD">
        <w:rPr>
          <w:rFonts w:ascii="Times New Roman" w:hAnsi="Times New Roman" w:cs="Times New Roman"/>
          <w:sz w:val="28"/>
          <w:szCs w:val="28"/>
        </w:rPr>
        <w:t>prednost pri zapošljavanju prema posebnim propisima.</w:t>
      </w:r>
    </w:p>
    <w:p w:rsid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 xml:space="preserve">(6) Povjerenstvo utvrđuje listu kandidata u koju ulaze samo oni kandidati </w:t>
      </w:r>
      <w:r w:rsidR="00096FB2">
        <w:rPr>
          <w:rFonts w:ascii="Times New Roman" w:hAnsi="Times New Roman" w:cs="Times New Roman"/>
          <w:sz w:val="28"/>
          <w:szCs w:val="28"/>
        </w:rPr>
        <w:t xml:space="preserve">koji ispunjavaju opće i posebne </w:t>
      </w:r>
      <w:r w:rsidRPr="005D44FD">
        <w:rPr>
          <w:rFonts w:ascii="Times New Roman" w:hAnsi="Times New Roman" w:cs="Times New Roman"/>
          <w:sz w:val="28"/>
          <w:szCs w:val="28"/>
        </w:rPr>
        <w:t>uvjete za radno mjest</w:t>
      </w:r>
      <w:r>
        <w:rPr>
          <w:rFonts w:ascii="Times New Roman" w:hAnsi="Times New Roman" w:cs="Times New Roman"/>
          <w:sz w:val="28"/>
          <w:szCs w:val="28"/>
        </w:rPr>
        <w:t>o za koje je raspisan natječaj.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</w:t>
      </w:r>
      <w:r w:rsidRPr="005D44FD">
        <w:rPr>
          <w:rFonts w:ascii="Times New Roman" w:hAnsi="Times New Roman" w:cs="Times New Roman"/>
          <w:sz w:val="28"/>
          <w:szCs w:val="28"/>
        </w:rPr>
        <w:t>) Listu kandidata Povjerenstvo utvrđuje na način kako je propisano</w:t>
      </w:r>
      <w:r w:rsidR="00096FB2">
        <w:rPr>
          <w:rFonts w:ascii="Times New Roman" w:hAnsi="Times New Roman" w:cs="Times New Roman"/>
          <w:sz w:val="28"/>
          <w:szCs w:val="28"/>
        </w:rPr>
        <w:t xml:space="preserve"> člankom 105. Zakona o odgoju i </w:t>
      </w:r>
      <w:r w:rsidRPr="005D44FD">
        <w:rPr>
          <w:rFonts w:ascii="Times New Roman" w:hAnsi="Times New Roman" w:cs="Times New Roman"/>
          <w:sz w:val="28"/>
          <w:szCs w:val="28"/>
        </w:rPr>
        <w:t>obrazovanju u osnovnoj i srednjoj školi primjenjujući pri tom odredbe P</w:t>
      </w:r>
      <w:r w:rsidR="00096FB2">
        <w:rPr>
          <w:rFonts w:ascii="Times New Roman" w:hAnsi="Times New Roman" w:cs="Times New Roman"/>
          <w:sz w:val="28"/>
          <w:szCs w:val="28"/>
        </w:rPr>
        <w:t xml:space="preserve">ravilnika o odgovarajućoj vrsti </w:t>
      </w:r>
      <w:r w:rsidRPr="005D44FD">
        <w:rPr>
          <w:rFonts w:ascii="Times New Roman" w:hAnsi="Times New Roman" w:cs="Times New Roman"/>
          <w:sz w:val="28"/>
          <w:szCs w:val="28"/>
        </w:rPr>
        <w:t>obrazovanja učitelja i stručnih suradnika u osnovnoj školi („ Narodne novine“, broj: 6/19).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</w:t>
      </w:r>
      <w:r w:rsidRPr="005D44FD">
        <w:rPr>
          <w:rFonts w:ascii="Times New Roman" w:hAnsi="Times New Roman" w:cs="Times New Roman"/>
          <w:sz w:val="28"/>
          <w:szCs w:val="28"/>
        </w:rPr>
        <w:t xml:space="preserve">) Ukoliko Povjerenstvo utvrdi da nitko od kandidata ne ispunjava minimalno </w:t>
      </w:r>
      <w:r w:rsidR="00096FB2">
        <w:rPr>
          <w:rFonts w:ascii="Times New Roman" w:hAnsi="Times New Roman" w:cs="Times New Roman"/>
          <w:sz w:val="28"/>
          <w:szCs w:val="28"/>
        </w:rPr>
        <w:t xml:space="preserve">propisane uvjete za radno </w:t>
      </w:r>
      <w:r w:rsidRPr="005D44FD">
        <w:rPr>
          <w:rFonts w:ascii="Times New Roman" w:hAnsi="Times New Roman" w:cs="Times New Roman"/>
          <w:sz w:val="28"/>
          <w:szCs w:val="28"/>
        </w:rPr>
        <w:t>mjesto za koje je natječaj raspisan ravnatelj donosi odluku o ne zasnivanju</w:t>
      </w:r>
      <w:r w:rsidR="00096FB2">
        <w:rPr>
          <w:rFonts w:ascii="Times New Roman" w:hAnsi="Times New Roman" w:cs="Times New Roman"/>
          <w:sz w:val="28"/>
          <w:szCs w:val="28"/>
        </w:rPr>
        <w:t xml:space="preserve"> radnog odnosa i raspisuje novi </w:t>
      </w:r>
      <w:r w:rsidRPr="005D44FD">
        <w:rPr>
          <w:rFonts w:ascii="Times New Roman" w:hAnsi="Times New Roman" w:cs="Times New Roman"/>
          <w:sz w:val="28"/>
          <w:szCs w:val="28"/>
        </w:rPr>
        <w:t>natječaj.</w:t>
      </w:r>
    </w:p>
    <w:p w:rsid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</w:t>
      </w:r>
      <w:r w:rsidRPr="005D44FD">
        <w:rPr>
          <w:rFonts w:ascii="Times New Roman" w:hAnsi="Times New Roman" w:cs="Times New Roman"/>
          <w:sz w:val="28"/>
          <w:szCs w:val="28"/>
        </w:rPr>
        <w:t>) Osobe koje ne ulaze u listu kandidata Škola ne obavještava o razlozima z</w:t>
      </w:r>
      <w:r w:rsidR="00096FB2">
        <w:rPr>
          <w:rFonts w:ascii="Times New Roman" w:hAnsi="Times New Roman" w:cs="Times New Roman"/>
          <w:sz w:val="28"/>
          <w:szCs w:val="28"/>
        </w:rPr>
        <w:t xml:space="preserve">ašto se ne smatraju kandidatima </w:t>
      </w:r>
      <w:r w:rsidRPr="005D44FD">
        <w:rPr>
          <w:rFonts w:ascii="Times New Roman" w:hAnsi="Times New Roman" w:cs="Times New Roman"/>
          <w:sz w:val="28"/>
          <w:szCs w:val="28"/>
        </w:rPr>
        <w:t>u daljnjem postupku natječaja.</w:t>
      </w:r>
    </w:p>
    <w:p w:rsid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4FD" w:rsidRDefault="005D44FD" w:rsidP="00096FB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6FB2">
        <w:rPr>
          <w:rFonts w:ascii="Times New Roman" w:hAnsi="Times New Roman" w:cs="Times New Roman"/>
          <w:i/>
          <w:sz w:val="28"/>
          <w:szCs w:val="28"/>
        </w:rPr>
        <w:t>Povjerenstvo za procjenu i vrednovanje kandidata</w:t>
      </w:r>
    </w:p>
    <w:p w:rsidR="009776C1" w:rsidRPr="00096FB2" w:rsidRDefault="009776C1" w:rsidP="00096FB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44FD" w:rsidRPr="005D44FD" w:rsidRDefault="005D44FD" w:rsidP="00096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Članak 8.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(1) Ravnatelj odlukom imenuje Povjerenstvo te vrši neposredan nadzor nad njegovim radom.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(2) Povjerenstvo ima tri člana.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(3) Članovi se imenuju iz reda radnika koji imaju potrebno obrazovanj</w:t>
      </w:r>
      <w:r w:rsidR="00096FB2">
        <w:rPr>
          <w:rFonts w:ascii="Times New Roman" w:hAnsi="Times New Roman" w:cs="Times New Roman"/>
          <w:sz w:val="28"/>
          <w:szCs w:val="28"/>
        </w:rPr>
        <w:t xml:space="preserve">e vezano za utvrđivanje znanja, </w:t>
      </w:r>
      <w:r w:rsidRPr="005D44FD">
        <w:rPr>
          <w:rFonts w:ascii="Times New Roman" w:hAnsi="Times New Roman" w:cs="Times New Roman"/>
          <w:sz w:val="28"/>
          <w:szCs w:val="28"/>
        </w:rPr>
        <w:t>sposobnosti i vještina kandidata u postupku natječaja.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(4) Članove Povjerenstva iz stavka 1. ovoga članka ravnatelj može imenovati kao stalne članove Povjerenstva</w:t>
      </w:r>
      <w:r w:rsidR="00096FB2">
        <w:rPr>
          <w:rFonts w:ascii="Times New Roman" w:hAnsi="Times New Roman" w:cs="Times New Roman"/>
          <w:sz w:val="28"/>
          <w:szCs w:val="28"/>
        </w:rPr>
        <w:t xml:space="preserve"> </w:t>
      </w:r>
      <w:r w:rsidRPr="005D44FD">
        <w:rPr>
          <w:rFonts w:ascii="Times New Roman" w:hAnsi="Times New Roman" w:cs="Times New Roman"/>
          <w:sz w:val="28"/>
          <w:szCs w:val="28"/>
        </w:rPr>
        <w:t>za tekuću školsku godinu ili ih imenovati za svaki natječaj najkasnije do isteka roka za podnošenje prijave na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natječaj.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</w:t>
      </w:r>
      <w:r w:rsidRPr="005D44FD">
        <w:rPr>
          <w:rFonts w:ascii="Times New Roman" w:hAnsi="Times New Roman" w:cs="Times New Roman"/>
          <w:sz w:val="28"/>
          <w:szCs w:val="28"/>
        </w:rPr>
        <w:t>) Član Povjerenstva ne može biti član Školskog odbora i osoba kojoj je kandidat član uže obitelji.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</w:t>
      </w:r>
      <w:r w:rsidRPr="005D44FD">
        <w:rPr>
          <w:rFonts w:ascii="Times New Roman" w:hAnsi="Times New Roman" w:cs="Times New Roman"/>
          <w:sz w:val="28"/>
          <w:szCs w:val="28"/>
        </w:rPr>
        <w:t>) Članom uže obitelji smatraju se: supružnici, srodnici po krvi u pravoj linij</w:t>
      </w:r>
      <w:r w:rsidR="00343EAB">
        <w:rPr>
          <w:rFonts w:ascii="Times New Roman" w:hAnsi="Times New Roman" w:cs="Times New Roman"/>
          <w:sz w:val="28"/>
          <w:szCs w:val="28"/>
        </w:rPr>
        <w:t xml:space="preserve">i i njihovi supružnici, braća i </w:t>
      </w:r>
      <w:r w:rsidRPr="005D44FD">
        <w:rPr>
          <w:rFonts w:ascii="Times New Roman" w:hAnsi="Times New Roman" w:cs="Times New Roman"/>
          <w:sz w:val="28"/>
          <w:szCs w:val="28"/>
        </w:rPr>
        <w:t>sestre, pastorčad i posvojenici, djeca povjerena na čuvanje i odgoj i djeca na skrb</w:t>
      </w:r>
      <w:r w:rsidR="00343EAB">
        <w:rPr>
          <w:rFonts w:ascii="Times New Roman" w:hAnsi="Times New Roman" w:cs="Times New Roman"/>
          <w:sz w:val="28"/>
          <w:szCs w:val="28"/>
        </w:rPr>
        <w:t xml:space="preserve">i izvan vlastite obitelji, očuh </w:t>
      </w:r>
      <w:r w:rsidRPr="005D44FD">
        <w:rPr>
          <w:rFonts w:ascii="Times New Roman" w:hAnsi="Times New Roman" w:cs="Times New Roman"/>
          <w:sz w:val="28"/>
          <w:szCs w:val="28"/>
        </w:rPr>
        <w:t>i maćeha, posvojitelj</w:t>
      </w:r>
      <w:r w:rsidR="00343EAB">
        <w:rPr>
          <w:rFonts w:ascii="Times New Roman" w:hAnsi="Times New Roman" w:cs="Times New Roman"/>
          <w:sz w:val="28"/>
          <w:szCs w:val="28"/>
        </w:rPr>
        <w:t>i</w:t>
      </w:r>
      <w:r w:rsidRPr="005D44FD">
        <w:rPr>
          <w:rFonts w:ascii="Times New Roman" w:hAnsi="Times New Roman" w:cs="Times New Roman"/>
          <w:sz w:val="28"/>
          <w:szCs w:val="28"/>
        </w:rPr>
        <w:t xml:space="preserve"> i osoba koju je radnik dužan po zakonu uzdržavati </w:t>
      </w:r>
      <w:r w:rsidR="00343EAB">
        <w:rPr>
          <w:rFonts w:ascii="Times New Roman" w:hAnsi="Times New Roman" w:cs="Times New Roman"/>
          <w:sz w:val="28"/>
          <w:szCs w:val="28"/>
        </w:rPr>
        <w:t xml:space="preserve">te osoba koja s radnikom živi u </w:t>
      </w:r>
      <w:r w:rsidRPr="005D44FD">
        <w:rPr>
          <w:rFonts w:ascii="Times New Roman" w:hAnsi="Times New Roman" w:cs="Times New Roman"/>
          <w:sz w:val="28"/>
          <w:szCs w:val="28"/>
        </w:rPr>
        <w:t>izvanbračnoj zajednici.</w:t>
      </w:r>
    </w:p>
    <w:p w:rsid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</w:t>
      </w:r>
      <w:r w:rsidRPr="005D44FD">
        <w:rPr>
          <w:rFonts w:ascii="Times New Roman" w:hAnsi="Times New Roman" w:cs="Times New Roman"/>
          <w:sz w:val="28"/>
          <w:szCs w:val="28"/>
        </w:rPr>
        <w:t>) Nakon donošenja odluke o imenovanju Povjerenstva ravnatelj saziva prvu sjednicu Povjerenstva.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4FD" w:rsidRDefault="005D44FD" w:rsidP="00343EA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3EAB">
        <w:rPr>
          <w:rFonts w:ascii="Times New Roman" w:hAnsi="Times New Roman" w:cs="Times New Roman"/>
          <w:i/>
          <w:sz w:val="28"/>
          <w:szCs w:val="28"/>
        </w:rPr>
        <w:t>Djelokrug rada povjerenstva</w:t>
      </w:r>
    </w:p>
    <w:p w:rsidR="00343EAB" w:rsidRPr="00343EAB" w:rsidRDefault="00343EAB" w:rsidP="00343EA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44FD" w:rsidRDefault="005D44FD" w:rsidP="00343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Članak 9.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(1) O radu Povjerenstva i provođenju vrednovanja kandidata sastavlj</w:t>
      </w:r>
      <w:r w:rsidR="00343EAB">
        <w:rPr>
          <w:rFonts w:ascii="Times New Roman" w:hAnsi="Times New Roman" w:cs="Times New Roman"/>
          <w:sz w:val="28"/>
          <w:szCs w:val="28"/>
        </w:rPr>
        <w:t xml:space="preserve">a se zapisnik za svaku sjednicu </w:t>
      </w:r>
      <w:r w:rsidRPr="005D44FD">
        <w:rPr>
          <w:rFonts w:ascii="Times New Roman" w:hAnsi="Times New Roman" w:cs="Times New Roman"/>
          <w:sz w:val="28"/>
          <w:szCs w:val="28"/>
        </w:rPr>
        <w:t>Povjerenstva.</w:t>
      </w:r>
    </w:p>
    <w:p w:rsid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(2) U radu Povjerenstva pri obavljanju općih i administrativno-analitičk</w:t>
      </w:r>
      <w:r w:rsidR="00343EAB">
        <w:rPr>
          <w:rFonts w:ascii="Times New Roman" w:hAnsi="Times New Roman" w:cs="Times New Roman"/>
          <w:sz w:val="28"/>
          <w:szCs w:val="28"/>
        </w:rPr>
        <w:t xml:space="preserve">ih poslova vezanih za predmetni </w:t>
      </w:r>
      <w:r w:rsidRPr="005D44FD">
        <w:rPr>
          <w:rFonts w:ascii="Times New Roman" w:hAnsi="Times New Roman" w:cs="Times New Roman"/>
          <w:sz w:val="28"/>
          <w:szCs w:val="28"/>
        </w:rPr>
        <w:t>natječaj može sudjelovati tajnik Škole, ali ne sudjeluje u procjeni i vrednova</w:t>
      </w:r>
      <w:r w:rsidR="00343EAB">
        <w:rPr>
          <w:rFonts w:ascii="Times New Roman" w:hAnsi="Times New Roman" w:cs="Times New Roman"/>
          <w:sz w:val="28"/>
          <w:szCs w:val="28"/>
        </w:rPr>
        <w:t xml:space="preserve">nju kandidata, osim ako odlukom </w:t>
      </w:r>
      <w:r w:rsidRPr="005D44FD">
        <w:rPr>
          <w:rFonts w:ascii="Times New Roman" w:hAnsi="Times New Roman" w:cs="Times New Roman"/>
          <w:sz w:val="28"/>
          <w:szCs w:val="28"/>
        </w:rPr>
        <w:t>nije imenovan kao član Povjerenstva.</w:t>
      </w:r>
    </w:p>
    <w:p w:rsidR="00343EAB" w:rsidRPr="005D44FD" w:rsidRDefault="00343EAB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4FD" w:rsidRPr="00343EAB" w:rsidRDefault="005D44FD" w:rsidP="00343EA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3EAB">
        <w:rPr>
          <w:rFonts w:ascii="Times New Roman" w:hAnsi="Times New Roman" w:cs="Times New Roman"/>
          <w:i/>
          <w:sz w:val="28"/>
          <w:szCs w:val="28"/>
        </w:rPr>
        <w:t>Načini vrednovanja kandidata</w:t>
      </w:r>
    </w:p>
    <w:p w:rsidR="00E52515" w:rsidRPr="005D44FD" w:rsidRDefault="00E52515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4FD" w:rsidRDefault="005D44FD" w:rsidP="00343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Članak 10.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(1) Odluku o načinu vrednovanja kandidata donosi Povjerenstvo u skladu s</w:t>
      </w:r>
      <w:r w:rsidR="00343EAB">
        <w:rPr>
          <w:rFonts w:ascii="Times New Roman" w:hAnsi="Times New Roman" w:cs="Times New Roman"/>
          <w:sz w:val="28"/>
          <w:szCs w:val="28"/>
        </w:rPr>
        <w:t xml:space="preserve"> brojem prijavljenih kandidata, </w:t>
      </w:r>
      <w:r w:rsidRPr="005D44FD">
        <w:rPr>
          <w:rFonts w:ascii="Times New Roman" w:hAnsi="Times New Roman" w:cs="Times New Roman"/>
          <w:sz w:val="28"/>
          <w:szCs w:val="28"/>
        </w:rPr>
        <w:t>očekivanom trajanju radnog odnosa te drugim okolnostima. Vrednovanje može b</w:t>
      </w:r>
      <w:r w:rsidR="00343EAB">
        <w:rPr>
          <w:rFonts w:ascii="Times New Roman" w:hAnsi="Times New Roman" w:cs="Times New Roman"/>
          <w:sz w:val="28"/>
          <w:szCs w:val="28"/>
        </w:rPr>
        <w:t xml:space="preserve">iti pisano i/ili usmeno, a može </w:t>
      </w:r>
      <w:r w:rsidRPr="005D44FD">
        <w:rPr>
          <w:rFonts w:ascii="Times New Roman" w:hAnsi="Times New Roman" w:cs="Times New Roman"/>
          <w:sz w:val="28"/>
          <w:szCs w:val="28"/>
        </w:rPr>
        <w:t>biti i kombinacija oba načina.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(2) Povjerenstvo može zahtijevati od kandidata za učitelja i održavanje ogled</w:t>
      </w:r>
      <w:r w:rsidR="00343EAB">
        <w:rPr>
          <w:rFonts w:ascii="Times New Roman" w:hAnsi="Times New Roman" w:cs="Times New Roman"/>
          <w:sz w:val="28"/>
          <w:szCs w:val="28"/>
        </w:rPr>
        <w:t xml:space="preserve">nog sata, kao jednog od mogućih </w:t>
      </w:r>
      <w:r w:rsidRPr="005D44FD">
        <w:rPr>
          <w:rFonts w:ascii="Times New Roman" w:hAnsi="Times New Roman" w:cs="Times New Roman"/>
          <w:sz w:val="28"/>
          <w:szCs w:val="28"/>
        </w:rPr>
        <w:t>oblika vrednovanja kandidata.</w:t>
      </w:r>
    </w:p>
    <w:p w:rsidR="005D44FD" w:rsidRPr="005D44FD" w:rsidRDefault="005D44FD" w:rsidP="00E52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(3) Odluka o načinu vrednovanja kandidata objavljuje se na mrežnoj stranici</w:t>
      </w:r>
      <w:r w:rsidR="00343EAB">
        <w:rPr>
          <w:rFonts w:ascii="Times New Roman" w:hAnsi="Times New Roman" w:cs="Times New Roman"/>
          <w:sz w:val="28"/>
          <w:szCs w:val="28"/>
        </w:rPr>
        <w:t xml:space="preserve"> Škole, a sve kandidate koji su </w:t>
      </w:r>
      <w:r w:rsidRPr="005D44FD">
        <w:rPr>
          <w:rFonts w:ascii="Times New Roman" w:hAnsi="Times New Roman" w:cs="Times New Roman"/>
          <w:sz w:val="28"/>
          <w:szCs w:val="28"/>
        </w:rPr>
        <w:t>pravodobno dostavili potpunu prijavu sa svim prilozima odnosno ispravama</w:t>
      </w:r>
      <w:r w:rsidR="00343EAB">
        <w:rPr>
          <w:rFonts w:ascii="Times New Roman" w:hAnsi="Times New Roman" w:cs="Times New Roman"/>
          <w:sz w:val="28"/>
          <w:szCs w:val="28"/>
        </w:rPr>
        <w:t xml:space="preserve"> i ispunjavaju uvjete natječaja </w:t>
      </w:r>
      <w:r w:rsidRPr="005D44FD">
        <w:rPr>
          <w:rFonts w:ascii="Times New Roman" w:hAnsi="Times New Roman" w:cs="Times New Roman"/>
          <w:sz w:val="28"/>
          <w:szCs w:val="28"/>
        </w:rPr>
        <w:t>Povjerenstvo poziva na vred</w:t>
      </w:r>
      <w:r w:rsidR="00E52515">
        <w:rPr>
          <w:rFonts w:ascii="Times New Roman" w:hAnsi="Times New Roman" w:cs="Times New Roman"/>
          <w:sz w:val="28"/>
          <w:szCs w:val="28"/>
        </w:rPr>
        <w:t>novanje putem web stranice škole (www.</w:t>
      </w:r>
      <w:r w:rsidR="00343EAB">
        <w:rPr>
          <w:rFonts w:ascii="Times New Roman" w:hAnsi="Times New Roman" w:cs="Times New Roman"/>
          <w:sz w:val="28"/>
          <w:szCs w:val="28"/>
        </w:rPr>
        <w:t>os-lipovac.</w:t>
      </w:r>
      <w:r w:rsidR="00E52515">
        <w:rPr>
          <w:rFonts w:ascii="Times New Roman" w:hAnsi="Times New Roman" w:cs="Times New Roman"/>
          <w:sz w:val="28"/>
          <w:szCs w:val="28"/>
        </w:rPr>
        <w:t>skole.hr)</w:t>
      </w:r>
      <w:r w:rsidR="00343EAB">
        <w:rPr>
          <w:rFonts w:ascii="Times New Roman" w:hAnsi="Times New Roman" w:cs="Times New Roman"/>
          <w:sz w:val="28"/>
          <w:szCs w:val="28"/>
        </w:rPr>
        <w:t>.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(4) Ako kandidat ne pristupi vrednovanju smatra se da je odustao od prijave na natječaj.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(5) Škola je obvezna kandidatu koji je osoba s invaliditetom prilikom</w:t>
      </w:r>
      <w:r w:rsidR="00343EAB">
        <w:rPr>
          <w:rFonts w:ascii="Times New Roman" w:hAnsi="Times New Roman" w:cs="Times New Roman"/>
          <w:sz w:val="28"/>
          <w:szCs w:val="28"/>
        </w:rPr>
        <w:t xml:space="preserve"> provedbe vrednovanja osigurati </w:t>
      </w:r>
      <w:r w:rsidRPr="005D44FD">
        <w:rPr>
          <w:rFonts w:ascii="Times New Roman" w:hAnsi="Times New Roman" w:cs="Times New Roman"/>
          <w:sz w:val="28"/>
          <w:szCs w:val="28"/>
        </w:rPr>
        <w:t>odgovarajuću razumnu prilagodbu.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(6) Vrednovanju mogu pristupiti kandidati s liste kandidata koju Povjerenstvo</w:t>
      </w:r>
      <w:r w:rsidR="00343EAB">
        <w:rPr>
          <w:rFonts w:ascii="Times New Roman" w:hAnsi="Times New Roman" w:cs="Times New Roman"/>
          <w:sz w:val="28"/>
          <w:szCs w:val="28"/>
        </w:rPr>
        <w:t xml:space="preserve"> utvrdi sukladno članku 7. Ovog </w:t>
      </w:r>
      <w:r w:rsidRPr="005D44FD">
        <w:rPr>
          <w:rFonts w:ascii="Times New Roman" w:hAnsi="Times New Roman" w:cs="Times New Roman"/>
          <w:sz w:val="28"/>
          <w:szCs w:val="28"/>
        </w:rPr>
        <w:t>Pravilnika i ostalim zakonskim i drugim propisima.</w:t>
      </w:r>
    </w:p>
    <w:p w:rsidR="00E52515" w:rsidRDefault="00E52515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4FD" w:rsidRDefault="005D44FD" w:rsidP="00343EA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3EAB">
        <w:rPr>
          <w:rFonts w:ascii="Times New Roman" w:hAnsi="Times New Roman" w:cs="Times New Roman"/>
          <w:i/>
          <w:sz w:val="28"/>
          <w:szCs w:val="28"/>
        </w:rPr>
        <w:t>Pisani dio provjere kandidata</w:t>
      </w:r>
    </w:p>
    <w:p w:rsidR="00343EAB" w:rsidRPr="00343EAB" w:rsidRDefault="00343EAB" w:rsidP="00343EA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44FD" w:rsidRDefault="005D44FD" w:rsidP="00343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Članak 11.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(1) Pisanom provjerom kandidata za učitelja mogu se provjeravati područja: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poznavanje metodike i didaktike;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poznavanje i korištenje suvremenih oblika rada u nastavi;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poznavanje i korištenje suvremenih nastavnih sredstava i pomagala u nastavi;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snalaženje u različitim situacijama u razredu i izvan razreda;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poznavanje razredničkih poslova;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poznavanje pedagoške dokumentacije;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poznavanje općih propisa iz područja školstva i općih akata Škole;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informatička pismenost, intelektualne-kognitivne sposobnosti te psihološke osobine.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(2) Pisanom provjerom kandidata za stručnog suradnika mogu se provjeravati područja: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poznavanja djelokruga rada stručnog suradnika u osnovnoj školi;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poznavanje i korištenje suvremenih pedagoško-psiholoških metoda rada s učenicima;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snalaženje u različitim situacijama u kojima se očekuje sudjelovanje stručnog suradnika;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poznavanje pedagoške dokumentacije stručnog suradnika;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način uspostave suradnje s roditeljima i ostalim učiteljima u školi;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poznavanje propisa iz područja djelokruga rada stručnog suradnika;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poznavanje općih propisa iz područja školstva i općih akata Škole;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informatička pismenost, intelektualne-kognitivne sposobnosti te psihološke osobine.</w:t>
      </w:r>
    </w:p>
    <w:p w:rsidR="005D44FD" w:rsidRPr="005D44FD" w:rsidRDefault="00343EAB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(3) </w:t>
      </w:r>
      <w:r w:rsidR="005D44FD" w:rsidRPr="005D44FD">
        <w:rPr>
          <w:rFonts w:ascii="Times New Roman" w:hAnsi="Times New Roman" w:cs="Times New Roman"/>
          <w:sz w:val="28"/>
          <w:szCs w:val="28"/>
        </w:rPr>
        <w:t>Pisanom provjerom kandidata za tajnika škole mogu se provjeravati područja: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poznavanje djelokruga rada tajnika u osnovnoj školi;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poznavanje općih propisa iz područja školstva i ostalih propisa važnih za rad školske ustanove i općih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akata Škole;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snalaženje u situacijama iz djelokruga rada tajnika u osnovnoj školi;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vođenje arhive;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poznavanje računalnih programa i aplikacija koji se koriste u radu tajništva škole;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informatička pismenost, intelektualne-kognitivne sposobnosti te psihološke osobine.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(4) Pisanom provjerom kandidata za voditelja računovodstva škole mogu se provjeravati područja: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poznavanje djelokruga rada voditelja računovodstva u školi;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poznavanje propisa iz područja školstva i općih akata Škole;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poznavanje propisa iz područja vezanog uz financijsko poslovanje školske ustanove;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snalaženje u situacijama iz djelokruga rada voditelja računovodstva u osnovnoj školi;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poznavanje računalnih programa i aplikacija koji se koriste u radu računovodstva škole;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informatička pismenost, intelektualne-kognitivne sposobnosti te psihološke osobine.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(5) Pisanom provjerom kandidata za domara/ložača škole mogu se provjeravati područja: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poznavanje djelokruga rada domara/ložača u školi;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rad i upravljanje kotlovnicom/centralnim grijanjem;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poznavanje propisa vezanih uz tehničku zaštitu i njihova primjena u školi;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snalaženje u svakodnevnim situacijama iz djelokruga rada domara/ložača u školi;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poznavanje općih akata Škole;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informatička pismenost, intelektualne-kognitivne sposobnosti te psihološke osobine.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(6) Pisanom provjerom kandidata za kuhara u školi mogu se provjeravati područja: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poznavanja djelokruga rada kuhara u školskoj ustanovi;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poznavanje sanitarnih propisa vezanih uz rad školske kuhinje;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poznavanje normativa vezanih uz pripravu obroka u školskoj kuhinji;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poznavanje zdravstvenog odgoja vezanog uz pravilnu i zdravu prehranu;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snalaženje u svakodnevnim situacijama iz djelokruga rada kuhara u školi;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psihološke osobine.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(7) Pisanom provjerom kandidata za spremača/icu u školi mogu se provjeravati područja: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poznavanje djelokruga rada spremača u školi;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snalaženje u svakodnevnim situacijama iz djelokruga rada spremača u školi;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psihološke osobine.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(8) Povjerenstvo može utvrditi i druga područja provjere kandidata na pisanoj provjeri koja su u vezi s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obavljanjem poslova za koje je raspisan natječaj.</w:t>
      </w:r>
    </w:p>
    <w:p w:rsid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(9) Maksimalno trajanje pisane provjere je 90 minuta.</w:t>
      </w:r>
    </w:p>
    <w:p w:rsidR="005D44FD" w:rsidRPr="005D44FD" w:rsidRDefault="00E52515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(10) Pisane testove izrađuje Povjerenstvo.</w:t>
      </w:r>
    </w:p>
    <w:p w:rsidR="005D44FD" w:rsidRPr="005D44FD" w:rsidRDefault="00E52515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(11</w:t>
      </w:r>
      <w:r w:rsidR="005D44FD" w:rsidRPr="005D44FD">
        <w:rPr>
          <w:rFonts w:ascii="Times New Roman" w:hAnsi="Times New Roman" w:cs="Times New Roman"/>
          <w:sz w:val="28"/>
          <w:szCs w:val="28"/>
        </w:rPr>
        <w:t>) Svi kandidati dužni su sa sobom imati odgovarajuću identifikacijsku ispravu (važeću osobnu iskaznicu,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putovnicu ili vozačku dozvolu).</w:t>
      </w:r>
    </w:p>
    <w:p w:rsidR="005D44FD" w:rsidRPr="005D44FD" w:rsidRDefault="00E52515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(12</w:t>
      </w:r>
      <w:r w:rsidR="005D44FD" w:rsidRPr="005D44FD">
        <w:rPr>
          <w:rFonts w:ascii="Times New Roman" w:hAnsi="Times New Roman" w:cs="Times New Roman"/>
          <w:sz w:val="28"/>
          <w:szCs w:val="28"/>
        </w:rPr>
        <w:t>) Pri pisanom vrednovanju članovi Povjerenstva ispravljaju testove i vrednuju kandidate prema broju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bodova, u pravilu isti dan, a ako to nije moguće testovi se pohranjuju u zatvorenu omotnicu na zaštićeno mjesto</w:t>
      </w:r>
      <w:r w:rsidR="006A5687">
        <w:rPr>
          <w:rFonts w:ascii="Times New Roman" w:hAnsi="Times New Roman" w:cs="Times New Roman"/>
          <w:sz w:val="28"/>
          <w:szCs w:val="28"/>
        </w:rPr>
        <w:t xml:space="preserve"> </w:t>
      </w:r>
      <w:r w:rsidRPr="005D44FD">
        <w:rPr>
          <w:rFonts w:ascii="Times New Roman" w:hAnsi="Times New Roman" w:cs="Times New Roman"/>
          <w:sz w:val="28"/>
          <w:szCs w:val="28"/>
        </w:rPr>
        <w:t>u Školi. Pri otvaranju omotnice moraju biti nazočni svi članovi Povjerenstva.</w:t>
      </w:r>
    </w:p>
    <w:p w:rsidR="005D44FD" w:rsidRDefault="00E52515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(13</w:t>
      </w:r>
      <w:r w:rsidR="005D44FD" w:rsidRPr="005D44FD">
        <w:rPr>
          <w:rFonts w:ascii="Times New Roman" w:hAnsi="Times New Roman" w:cs="Times New Roman"/>
          <w:sz w:val="28"/>
          <w:szCs w:val="28"/>
        </w:rPr>
        <w:t>) Kandidat koji ne zadovolji na vrednovanju pisanom provjerom, ne ostvaruje pravo na pristup usmenom</w:t>
      </w:r>
      <w:r w:rsidR="006A5687">
        <w:rPr>
          <w:rFonts w:ascii="Times New Roman" w:hAnsi="Times New Roman" w:cs="Times New Roman"/>
          <w:sz w:val="28"/>
          <w:szCs w:val="28"/>
        </w:rPr>
        <w:t xml:space="preserve"> </w:t>
      </w:r>
      <w:r w:rsidR="005D44FD" w:rsidRPr="005D44FD">
        <w:rPr>
          <w:rFonts w:ascii="Times New Roman" w:hAnsi="Times New Roman" w:cs="Times New Roman"/>
          <w:sz w:val="28"/>
          <w:szCs w:val="28"/>
        </w:rPr>
        <w:t>dijelu vrednovanja (intervjuu).</w:t>
      </w:r>
    </w:p>
    <w:p w:rsidR="00E52515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(1</w:t>
      </w:r>
      <w:r w:rsidR="00E52515">
        <w:rPr>
          <w:rFonts w:ascii="Times New Roman" w:hAnsi="Times New Roman" w:cs="Times New Roman"/>
          <w:sz w:val="28"/>
          <w:szCs w:val="28"/>
        </w:rPr>
        <w:t xml:space="preserve">4) </w:t>
      </w:r>
      <w:r w:rsidRPr="005D44FD">
        <w:rPr>
          <w:rFonts w:ascii="Times New Roman" w:hAnsi="Times New Roman" w:cs="Times New Roman"/>
          <w:sz w:val="28"/>
          <w:szCs w:val="28"/>
        </w:rPr>
        <w:t xml:space="preserve"> pisana provjera kan</w:t>
      </w:r>
      <w:r w:rsidR="00E52515">
        <w:rPr>
          <w:rFonts w:ascii="Times New Roman" w:hAnsi="Times New Roman" w:cs="Times New Roman"/>
          <w:sz w:val="28"/>
          <w:szCs w:val="28"/>
        </w:rPr>
        <w:t xml:space="preserve">didata može sadržavati najviše 10 pitanja. 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maksimalno trajanje pisane provjere je 90 minuta,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- uz svako pitanje mora biti iskazan broj bodova kojim se vrednuje ispravan rezultat,</w:t>
      </w:r>
    </w:p>
    <w:p w:rsidR="005D44FD" w:rsidRPr="005D44FD" w:rsidRDefault="00E52515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(15) </w:t>
      </w:r>
      <w:r w:rsidR="005D44FD" w:rsidRPr="005D44FD">
        <w:rPr>
          <w:rFonts w:ascii="Times New Roman" w:hAnsi="Times New Roman" w:cs="Times New Roman"/>
          <w:sz w:val="28"/>
          <w:szCs w:val="28"/>
        </w:rPr>
        <w:t>nakon vrednovanja kandidata putem pisane provjere, Povjerenstvo utvrđ</w:t>
      </w:r>
      <w:r>
        <w:rPr>
          <w:rFonts w:ascii="Times New Roman" w:hAnsi="Times New Roman" w:cs="Times New Roman"/>
          <w:sz w:val="28"/>
          <w:szCs w:val="28"/>
        </w:rPr>
        <w:t xml:space="preserve">uje rezultat pisane provjere za </w:t>
      </w:r>
      <w:r w:rsidR="005D44FD" w:rsidRPr="005D44FD">
        <w:rPr>
          <w:rFonts w:ascii="Times New Roman" w:hAnsi="Times New Roman" w:cs="Times New Roman"/>
          <w:sz w:val="28"/>
          <w:szCs w:val="28"/>
        </w:rPr>
        <w:t>svakog kandidata koji je pristupio vrednovanju. Povjerenstvo zajednički vrednuje svako pitanje na pisanoj</w:t>
      </w:r>
      <w:r w:rsidR="006A5687">
        <w:rPr>
          <w:rFonts w:ascii="Times New Roman" w:hAnsi="Times New Roman" w:cs="Times New Roman"/>
          <w:sz w:val="28"/>
          <w:szCs w:val="28"/>
        </w:rPr>
        <w:t xml:space="preserve"> </w:t>
      </w:r>
      <w:r w:rsidR="005D44FD" w:rsidRPr="005D44FD">
        <w:rPr>
          <w:rFonts w:ascii="Times New Roman" w:hAnsi="Times New Roman" w:cs="Times New Roman"/>
          <w:sz w:val="28"/>
          <w:szCs w:val="28"/>
        </w:rPr>
        <w:t>provjeri bodovima od 0 do 10. Odluku o broju bodova za svako pitanje Povj</w:t>
      </w:r>
      <w:r w:rsidR="00343EAB">
        <w:rPr>
          <w:rFonts w:ascii="Times New Roman" w:hAnsi="Times New Roman" w:cs="Times New Roman"/>
          <w:sz w:val="28"/>
          <w:szCs w:val="28"/>
        </w:rPr>
        <w:t>erenstvo donosi većinom glasova.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EAB" w:rsidRDefault="00343EAB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EAB" w:rsidRDefault="00343EAB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687" w:rsidRDefault="006A5687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EAB" w:rsidRPr="005D44FD" w:rsidRDefault="00343EAB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4FD" w:rsidRDefault="005D44FD" w:rsidP="00343EA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3EAB">
        <w:rPr>
          <w:rFonts w:ascii="Times New Roman" w:hAnsi="Times New Roman" w:cs="Times New Roman"/>
          <w:i/>
          <w:sz w:val="28"/>
          <w:szCs w:val="28"/>
        </w:rPr>
        <w:t>Usmeni dio vrednovanja (intervju)</w:t>
      </w:r>
    </w:p>
    <w:p w:rsidR="00343EAB" w:rsidRPr="00343EAB" w:rsidRDefault="00343EAB" w:rsidP="00343EA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44FD" w:rsidRPr="005D44FD" w:rsidRDefault="00343EAB" w:rsidP="00E525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12</w:t>
      </w:r>
      <w:r w:rsidR="005D44FD" w:rsidRPr="005D44FD">
        <w:rPr>
          <w:rFonts w:ascii="Times New Roman" w:hAnsi="Times New Roman" w:cs="Times New Roman"/>
          <w:sz w:val="28"/>
          <w:szCs w:val="28"/>
        </w:rPr>
        <w:t>.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(1) Na razgovor (intervju) može biti pozvan samo onaj kandidat koji je ostvario pra</w:t>
      </w:r>
      <w:r w:rsidR="00343EAB">
        <w:rPr>
          <w:rFonts w:ascii="Times New Roman" w:hAnsi="Times New Roman" w:cs="Times New Roman"/>
          <w:sz w:val="28"/>
          <w:szCs w:val="28"/>
        </w:rPr>
        <w:t xml:space="preserve">vo na pristup razgovoru </w:t>
      </w:r>
      <w:r w:rsidRPr="005D44FD">
        <w:rPr>
          <w:rFonts w:ascii="Times New Roman" w:hAnsi="Times New Roman" w:cs="Times New Roman"/>
          <w:sz w:val="28"/>
          <w:szCs w:val="28"/>
        </w:rPr>
        <w:t>(intervjuu) temeljem pisane provjere.</w:t>
      </w:r>
    </w:p>
    <w:p w:rsidR="005D44FD" w:rsidRPr="005D44FD" w:rsidRDefault="005D44FD" w:rsidP="00E52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(2) Povjerenstvo poziva kandidate na razgovo</w:t>
      </w:r>
      <w:r w:rsidR="00E52515">
        <w:rPr>
          <w:rFonts w:ascii="Times New Roman" w:hAnsi="Times New Roman" w:cs="Times New Roman"/>
          <w:sz w:val="28"/>
          <w:szCs w:val="28"/>
        </w:rPr>
        <w:t>r (intervju) putem web stranice škole (ww</w:t>
      </w:r>
      <w:r w:rsidR="006A5687">
        <w:rPr>
          <w:rFonts w:ascii="Times New Roman" w:hAnsi="Times New Roman" w:cs="Times New Roman"/>
          <w:sz w:val="28"/>
          <w:szCs w:val="28"/>
        </w:rPr>
        <w:t>w</w:t>
      </w:r>
      <w:r w:rsidR="00E52515">
        <w:rPr>
          <w:rFonts w:ascii="Times New Roman" w:hAnsi="Times New Roman" w:cs="Times New Roman"/>
          <w:sz w:val="28"/>
          <w:szCs w:val="28"/>
        </w:rPr>
        <w:t>.os-lipovac.skole.hr</w:t>
      </w:r>
      <w:r w:rsidR="00343EAB">
        <w:rPr>
          <w:rFonts w:ascii="Times New Roman" w:hAnsi="Times New Roman" w:cs="Times New Roman"/>
          <w:sz w:val="28"/>
          <w:szCs w:val="28"/>
        </w:rPr>
        <w:t>).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(3) Povjerenstvo u razgovoru s kandidatom utvrđuje znanja, sposobnosti, interes</w:t>
      </w:r>
      <w:r w:rsidR="00343EAB">
        <w:rPr>
          <w:rFonts w:ascii="Times New Roman" w:hAnsi="Times New Roman" w:cs="Times New Roman"/>
          <w:sz w:val="28"/>
          <w:szCs w:val="28"/>
        </w:rPr>
        <w:t xml:space="preserve"> i motivaciju za rad u Školi te </w:t>
      </w:r>
      <w:r w:rsidRPr="005D44FD">
        <w:rPr>
          <w:rFonts w:ascii="Times New Roman" w:hAnsi="Times New Roman" w:cs="Times New Roman"/>
          <w:sz w:val="28"/>
          <w:szCs w:val="28"/>
        </w:rPr>
        <w:t>komun</w:t>
      </w:r>
      <w:r w:rsidR="00343EAB">
        <w:rPr>
          <w:rFonts w:ascii="Times New Roman" w:hAnsi="Times New Roman" w:cs="Times New Roman"/>
          <w:sz w:val="28"/>
          <w:szCs w:val="28"/>
        </w:rPr>
        <w:t xml:space="preserve">ikacijske i socijalne vještine. </w:t>
      </w:r>
      <w:r w:rsidRPr="005D44FD">
        <w:rPr>
          <w:rFonts w:ascii="Times New Roman" w:hAnsi="Times New Roman" w:cs="Times New Roman"/>
          <w:sz w:val="28"/>
          <w:szCs w:val="28"/>
        </w:rPr>
        <w:t>Usmeni dio vrednovanja ne može trajati duže od 20 minuta po kandidatu.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Svaki član Povjerenstva može postavljati do tri pitanja.</w:t>
      </w:r>
    </w:p>
    <w:p w:rsidR="00CD09D8" w:rsidRDefault="00CD09D8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</w:t>
      </w:r>
      <w:r w:rsidR="005D44FD" w:rsidRPr="005D44FD">
        <w:rPr>
          <w:rFonts w:ascii="Times New Roman" w:hAnsi="Times New Roman" w:cs="Times New Roman"/>
          <w:sz w:val="28"/>
          <w:szCs w:val="28"/>
        </w:rPr>
        <w:t>) Svaki član Povjerenstva vrednuje rezultat razgovora (intervjua) s kandidatom bodovima od 0 do 10.</w:t>
      </w:r>
    </w:p>
    <w:p w:rsidR="00343EAB" w:rsidRPr="005D44FD" w:rsidRDefault="00343EAB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4FD" w:rsidRPr="00343EAB" w:rsidRDefault="005D44FD" w:rsidP="00343EA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3EAB">
        <w:rPr>
          <w:rFonts w:ascii="Times New Roman" w:hAnsi="Times New Roman" w:cs="Times New Roman"/>
          <w:i/>
          <w:sz w:val="28"/>
          <w:szCs w:val="28"/>
        </w:rPr>
        <w:t>Rang lista i izvješće o provedenom postupku</w:t>
      </w:r>
    </w:p>
    <w:p w:rsidR="00CD09D8" w:rsidRPr="005D44FD" w:rsidRDefault="00CD09D8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4FD" w:rsidRDefault="00343EAB" w:rsidP="00343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13</w:t>
      </w:r>
      <w:r w:rsidR="005D44FD" w:rsidRPr="005D44FD">
        <w:rPr>
          <w:rFonts w:ascii="Times New Roman" w:hAnsi="Times New Roman" w:cs="Times New Roman"/>
          <w:sz w:val="28"/>
          <w:szCs w:val="28"/>
        </w:rPr>
        <w:t>.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(1) Nakon provedenog razgovora (intervjua) Povjerenstvo utvrđuje rang list</w:t>
      </w:r>
      <w:r w:rsidR="00343EAB">
        <w:rPr>
          <w:rFonts w:ascii="Times New Roman" w:hAnsi="Times New Roman" w:cs="Times New Roman"/>
          <w:sz w:val="28"/>
          <w:szCs w:val="28"/>
        </w:rPr>
        <w:t xml:space="preserve">u kandidata prema ukupnom broju </w:t>
      </w:r>
      <w:r w:rsidRPr="005D44FD">
        <w:rPr>
          <w:rFonts w:ascii="Times New Roman" w:hAnsi="Times New Roman" w:cs="Times New Roman"/>
          <w:sz w:val="28"/>
          <w:szCs w:val="28"/>
        </w:rPr>
        <w:t>bodova ostvarenih na pisanom i usmenom dijelu vrednovanja.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(2) Rang listu kandidata i pisano izvješće o postupku vrednovanja kandidata potpisuje svaki član.</w:t>
      </w:r>
    </w:p>
    <w:p w:rsid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(3) Rang listu i zapisnike o provedenom postupku, Povjerenstvo je dužno dostavi</w:t>
      </w:r>
      <w:r w:rsidR="00343EAB">
        <w:rPr>
          <w:rFonts w:ascii="Times New Roman" w:hAnsi="Times New Roman" w:cs="Times New Roman"/>
          <w:sz w:val="28"/>
          <w:szCs w:val="28"/>
        </w:rPr>
        <w:t xml:space="preserve">ti ravnatelju najkasnije u roku </w:t>
      </w:r>
      <w:r w:rsidRPr="005D44FD">
        <w:rPr>
          <w:rFonts w:ascii="Times New Roman" w:hAnsi="Times New Roman" w:cs="Times New Roman"/>
          <w:sz w:val="28"/>
          <w:szCs w:val="28"/>
        </w:rPr>
        <w:t>dva dana nakon završetka usmenog vrednovanja kandidata.</w:t>
      </w:r>
    </w:p>
    <w:p w:rsidR="00CD09D8" w:rsidRPr="005D44FD" w:rsidRDefault="00CD09D8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4FD" w:rsidRPr="00343EAB" w:rsidRDefault="005D44FD" w:rsidP="00343EA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3EAB">
        <w:rPr>
          <w:rFonts w:ascii="Times New Roman" w:hAnsi="Times New Roman" w:cs="Times New Roman"/>
          <w:i/>
          <w:sz w:val="28"/>
          <w:szCs w:val="28"/>
        </w:rPr>
        <w:t>Odluka o odabiru kandidata s rang liste</w:t>
      </w:r>
    </w:p>
    <w:p w:rsidR="00CD09D8" w:rsidRPr="005D44FD" w:rsidRDefault="00CD09D8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4FD" w:rsidRPr="005D44FD" w:rsidRDefault="00343EAB" w:rsidP="00343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14</w:t>
      </w:r>
      <w:r w:rsidR="005D44FD" w:rsidRPr="005D44FD">
        <w:rPr>
          <w:rFonts w:ascii="Times New Roman" w:hAnsi="Times New Roman" w:cs="Times New Roman"/>
          <w:sz w:val="28"/>
          <w:szCs w:val="28"/>
        </w:rPr>
        <w:t>.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 xml:space="preserve">(1) Na temelju dostavljene rang liste kandidata ravnatelj odlučuje o kandidatu </w:t>
      </w:r>
      <w:r w:rsidR="00343EAB">
        <w:rPr>
          <w:rFonts w:ascii="Times New Roman" w:hAnsi="Times New Roman" w:cs="Times New Roman"/>
          <w:sz w:val="28"/>
          <w:szCs w:val="28"/>
        </w:rPr>
        <w:t xml:space="preserve">za kojeg će zatražiti prethodnu </w:t>
      </w:r>
      <w:r w:rsidRPr="005D44FD">
        <w:rPr>
          <w:rFonts w:ascii="Times New Roman" w:hAnsi="Times New Roman" w:cs="Times New Roman"/>
          <w:sz w:val="28"/>
          <w:szCs w:val="28"/>
        </w:rPr>
        <w:t>suglasnost Školskog odbora za zasnivanje radnog odnosa.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 xml:space="preserve">(2) Odluku iz stavka 1. ovoga članka ravnatelj donosi između tri najbolje </w:t>
      </w:r>
      <w:r w:rsidR="00343EAB">
        <w:rPr>
          <w:rFonts w:ascii="Times New Roman" w:hAnsi="Times New Roman" w:cs="Times New Roman"/>
          <w:sz w:val="28"/>
          <w:szCs w:val="28"/>
        </w:rPr>
        <w:t xml:space="preserve">rangirana kandidata prema broju </w:t>
      </w:r>
      <w:r w:rsidRPr="005D44FD">
        <w:rPr>
          <w:rFonts w:ascii="Times New Roman" w:hAnsi="Times New Roman" w:cs="Times New Roman"/>
          <w:sz w:val="28"/>
          <w:szCs w:val="28"/>
        </w:rPr>
        <w:t>bodova.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(3) Ako dva ili više kandidata ostvare jednak broj bodova ravnatelj može odlu</w:t>
      </w:r>
      <w:r w:rsidR="00343EAB">
        <w:rPr>
          <w:rFonts w:ascii="Times New Roman" w:hAnsi="Times New Roman" w:cs="Times New Roman"/>
          <w:sz w:val="28"/>
          <w:szCs w:val="28"/>
        </w:rPr>
        <w:t xml:space="preserve">čiti između svih kandidata koji </w:t>
      </w:r>
      <w:r w:rsidRPr="005D44FD">
        <w:rPr>
          <w:rFonts w:ascii="Times New Roman" w:hAnsi="Times New Roman" w:cs="Times New Roman"/>
          <w:sz w:val="28"/>
          <w:szCs w:val="28"/>
        </w:rPr>
        <w:t>imaju najbolje bodovane rezultate.</w:t>
      </w:r>
    </w:p>
    <w:p w:rsid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(4) Prije odluke iz stavka 1. ovoga članka, ravnatelj može pozvati kand</w:t>
      </w:r>
      <w:r w:rsidR="00343EAB">
        <w:rPr>
          <w:rFonts w:ascii="Times New Roman" w:hAnsi="Times New Roman" w:cs="Times New Roman"/>
          <w:sz w:val="28"/>
          <w:szCs w:val="28"/>
        </w:rPr>
        <w:t xml:space="preserve">idata ili kandidate na razgovor </w:t>
      </w:r>
      <w:r w:rsidRPr="005D44FD">
        <w:rPr>
          <w:rFonts w:ascii="Times New Roman" w:hAnsi="Times New Roman" w:cs="Times New Roman"/>
          <w:sz w:val="28"/>
          <w:szCs w:val="28"/>
        </w:rPr>
        <w:t>(intervju).</w:t>
      </w:r>
    </w:p>
    <w:p w:rsidR="00CD09D8" w:rsidRDefault="00CD09D8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EAB" w:rsidRPr="005D44FD" w:rsidRDefault="00343EAB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4FD" w:rsidRPr="005D44FD" w:rsidRDefault="00343EAB" w:rsidP="00343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15</w:t>
      </w:r>
      <w:r w:rsidR="005D44FD" w:rsidRPr="005D44FD">
        <w:rPr>
          <w:rFonts w:ascii="Times New Roman" w:hAnsi="Times New Roman" w:cs="Times New Roman"/>
          <w:sz w:val="28"/>
          <w:szCs w:val="28"/>
        </w:rPr>
        <w:t>.</w:t>
      </w:r>
    </w:p>
    <w:p w:rsidR="005D44FD" w:rsidRPr="005D44FD" w:rsidRDefault="00CD09D8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</w:t>
      </w:r>
      <w:r w:rsidR="005D44FD" w:rsidRPr="005D44FD">
        <w:rPr>
          <w:rFonts w:ascii="Times New Roman" w:hAnsi="Times New Roman" w:cs="Times New Roman"/>
          <w:sz w:val="28"/>
          <w:szCs w:val="28"/>
        </w:rPr>
        <w:t>) Nakon odabira kandidata, ravnatelj će Školskom odboru uputiti zahtjev za d</w:t>
      </w:r>
      <w:r w:rsidR="00343EAB">
        <w:rPr>
          <w:rFonts w:ascii="Times New Roman" w:hAnsi="Times New Roman" w:cs="Times New Roman"/>
          <w:sz w:val="28"/>
          <w:szCs w:val="28"/>
        </w:rPr>
        <w:t xml:space="preserve">avanje suglasnosti za sklapanje </w:t>
      </w:r>
      <w:r w:rsidR="005D44FD" w:rsidRPr="005D44FD">
        <w:rPr>
          <w:rFonts w:ascii="Times New Roman" w:hAnsi="Times New Roman" w:cs="Times New Roman"/>
          <w:sz w:val="28"/>
          <w:szCs w:val="28"/>
        </w:rPr>
        <w:t>ugovora o radu s odabranim kandidatom. Ukoliko Školski odbor odbije dati suglasnost za predloženog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kandidata, ravnatelj donosi odluku o ne zasnivanju radnog odnosa i raspisuje novi natječaj.</w:t>
      </w:r>
    </w:p>
    <w:p w:rsidR="005D44FD" w:rsidRPr="005D44FD" w:rsidRDefault="00CD09D8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</w:t>
      </w:r>
      <w:r w:rsidR="005D44FD" w:rsidRPr="005D44FD">
        <w:rPr>
          <w:rFonts w:ascii="Times New Roman" w:hAnsi="Times New Roman" w:cs="Times New Roman"/>
          <w:sz w:val="28"/>
          <w:szCs w:val="28"/>
        </w:rPr>
        <w:t>) Nakon što Školski odbor dostavi traženu suglasnost ravnatelju za sklap</w:t>
      </w:r>
      <w:r w:rsidR="00343EAB">
        <w:rPr>
          <w:rFonts w:ascii="Times New Roman" w:hAnsi="Times New Roman" w:cs="Times New Roman"/>
          <w:sz w:val="28"/>
          <w:szCs w:val="28"/>
        </w:rPr>
        <w:t xml:space="preserve">anje ugovora o radu s odabranim </w:t>
      </w:r>
      <w:r w:rsidR="005D44FD" w:rsidRPr="005D44FD">
        <w:rPr>
          <w:rFonts w:ascii="Times New Roman" w:hAnsi="Times New Roman" w:cs="Times New Roman"/>
          <w:sz w:val="28"/>
          <w:szCs w:val="28"/>
        </w:rPr>
        <w:t>kandidatom, a prije sklapanja ugovora o radu, kandidat je dužan Šk</w:t>
      </w:r>
      <w:r w:rsidR="00343EAB">
        <w:rPr>
          <w:rFonts w:ascii="Times New Roman" w:hAnsi="Times New Roman" w:cs="Times New Roman"/>
          <w:sz w:val="28"/>
          <w:szCs w:val="28"/>
        </w:rPr>
        <w:t xml:space="preserve">oli dostaviti ovjerene preslike </w:t>
      </w:r>
      <w:r w:rsidR="005D44FD" w:rsidRPr="005D44FD">
        <w:rPr>
          <w:rFonts w:ascii="Times New Roman" w:hAnsi="Times New Roman" w:cs="Times New Roman"/>
          <w:sz w:val="28"/>
          <w:szCs w:val="28"/>
        </w:rPr>
        <w:t>diplome/svjedodžbe kao i original potvrde o nekažnjavanju koji ne smije biti stariji od dana raspisivanja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natječaja.</w:t>
      </w:r>
    </w:p>
    <w:p w:rsidR="005D44FD" w:rsidRPr="005D44FD" w:rsidRDefault="00CD09D8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</w:t>
      </w:r>
      <w:r w:rsidR="005D44FD" w:rsidRPr="005D44FD">
        <w:rPr>
          <w:rFonts w:ascii="Times New Roman" w:hAnsi="Times New Roman" w:cs="Times New Roman"/>
          <w:sz w:val="28"/>
          <w:szCs w:val="28"/>
        </w:rPr>
        <w:t>) Škola će u razumnom roku pokrenuti postupak provjere vjerodostojnos</w:t>
      </w:r>
      <w:r w:rsidR="00343EAB">
        <w:rPr>
          <w:rFonts w:ascii="Times New Roman" w:hAnsi="Times New Roman" w:cs="Times New Roman"/>
          <w:sz w:val="28"/>
          <w:szCs w:val="28"/>
        </w:rPr>
        <w:t xml:space="preserve">ti diplome/svjedodžbe izabranog </w:t>
      </w:r>
      <w:r w:rsidR="005D44FD" w:rsidRPr="005D44FD">
        <w:rPr>
          <w:rFonts w:ascii="Times New Roman" w:hAnsi="Times New Roman" w:cs="Times New Roman"/>
          <w:sz w:val="28"/>
          <w:szCs w:val="28"/>
        </w:rPr>
        <w:t>kandidata u instituciji koja je izdala ispravu.</w:t>
      </w:r>
    </w:p>
    <w:p w:rsidR="005D44FD" w:rsidRPr="005D44FD" w:rsidRDefault="00CD09D8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</w:t>
      </w:r>
      <w:r w:rsidR="005D44FD" w:rsidRPr="005D44FD">
        <w:rPr>
          <w:rFonts w:ascii="Times New Roman" w:hAnsi="Times New Roman" w:cs="Times New Roman"/>
          <w:sz w:val="28"/>
          <w:szCs w:val="28"/>
        </w:rPr>
        <w:t>) Prije sklapanja ugovora o radu Škola će od Ministarstva pravosuđa, Uprave za kazneno pravo, Odjela za</w:t>
      </w:r>
      <w:r w:rsidR="00343EAB">
        <w:rPr>
          <w:rFonts w:ascii="Times New Roman" w:hAnsi="Times New Roman" w:cs="Times New Roman"/>
          <w:sz w:val="28"/>
          <w:szCs w:val="28"/>
        </w:rPr>
        <w:t xml:space="preserve"> </w:t>
      </w:r>
      <w:r w:rsidR="005D44FD" w:rsidRPr="005D44FD">
        <w:rPr>
          <w:rFonts w:ascii="Times New Roman" w:hAnsi="Times New Roman" w:cs="Times New Roman"/>
          <w:sz w:val="28"/>
          <w:szCs w:val="28"/>
        </w:rPr>
        <w:t>kaznene evidencije zatražiti posebno uvjerenje o nepostojanju zapreka za zap</w:t>
      </w:r>
      <w:r w:rsidR="00343EAB">
        <w:rPr>
          <w:rFonts w:ascii="Times New Roman" w:hAnsi="Times New Roman" w:cs="Times New Roman"/>
          <w:sz w:val="28"/>
          <w:szCs w:val="28"/>
        </w:rPr>
        <w:t xml:space="preserve">ošljavanje u odgojno-obrazovnoj </w:t>
      </w:r>
      <w:r w:rsidR="005D44FD" w:rsidRPr="005D44FD">
        <w:rPr>
          <w:rFonts w:ascii="Times New Roman" w:hAnsi="Times New Roman" w:cs="Times New Roman"/>
          <w:sz w:val="28"/>
          <w:szCs w:val="28"/>
        </w:rPr>
        <w:t>ustanovi sukladno članku 106., stavak 1. i 2. Zakona o odgoju i obrazovanju u osnovnoj i srednjoj školi.</w:t>
      </w:r>
    </w:p>
    <w:p w:rsidR="00CD09D8" w:rsidRPr="005D44FD" w:rsidRDefault="00CD09D8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4FD" w:rsidRDefault="005D44FD" w:rsidP="00343EA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3EAB">
        <w:rPr>
          <w:rFonts w:ascii="Times New Roman" w:hAnsi="Times New Roman" w:cs="Times New Roman"/>
          <w:i/>
          <w:sz w:val="28"/>
          <w:szCs w:val="28"/>
        </w:rPr>
        <w:t>Uvid u natječajnu dokumentaciju te rezultati procjene i vrednovanja</w:t>
      </w:r>
    </w:p>
    <w:p w:rsidR="00343EAB" w:rsidRPr="00343EAB" w:rsidRDefault="00343EAB" w:rsidP="00343EA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44FD" w:rsidRDefault="00343EAB" w:rsidP="00343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16</w:t>
      </w:r>
      <w:r w:rsidR="005D44FD" w:rsidRPr="005D44FD">
        <w:rPr>
          <w:rFonts w:ascii="Times New Roman" w:hAnsi="Times New Roman" w:cs="Times New Roman"/>
          <w:sz w:val="28"/>
          <w:szCs w:val="28"/>
        </w:rPr>
        <w:t>.</w:t>
      </w:r>
    </w:p>
    <w:p w:rsid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(1) Kandidat ima pravo uvida u natječajnu dokumentaciju i rezultate proc</w:t>
      </w:r>
      <w:r w:rsidR="00343EAB">
        <w:rPr>
          <w:rFonts w:ascii="Times New Roman" w:hAnsi="Times New Roman" w:cs="Times New Roman"/>
          <w:sz w:val="28"/>
          <w:szCs w:val="28"/>
        </w:rPr>
        <w:t xml:space="preserve">jene, u skladu s propisima koji </w:t>
      </w:r>
      <w:r w:rsidRPr="005D44FD">
        <w:rPr>
          <w:rFonts w:ascii="Times New Roman" w:hAnsi="Times New Roman" w:cs="Times New Roman"/>
          <w:sz w:val="28"/>
          <w:szCs w:val="28"/>
        </w:rPr>
        <w:t>reguliraju područje zaštite osobnih podataka.</w:t>
      </w:r>
    </w:p>
    <w:p w:rsidR="00CD09D8" w:rsidRPr="005D44FD" w:rsidRDefault="00CD09D8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4FD" w:rsidRDefault="005D44FD" w:rsidP="00374F1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4F13">
        <w:rPr>
          <w:rFonts w:ascii="Times New Roman" w:hAnsi="Times New Roman" w:cs="Times New Roman"/>
          <w:i/>
          <w:sz w:val="28"/>
          <w:szCs w:val="28"/>
        </w:rPr>
        <w:t>Način obavještavanja kandidata prijavljenih na natječaj</w:t>
      </w:r>
    </w:p>
    <w:p w:rsidR="00374F13" w:rsidRPr="00374F13" w:rsidRDefault="00374F13" w:rsidP="00374F1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44FD" w:rsidRDefault="00374F13" w:rsidP="00374F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17</w:t>
      </w:r>
      <w:r w:rsidR="005D44FD" w:rsidRPr="005D44FD">
        <w:rPr>
          <w:rFonts w:ascii="Times New Roman" w:hAnsi="Times New Roman" w:cs="Times New Roman"/>
          <w:sz w:val="28"/>
          <w:szCs w:val="28"/>
        </w:rPr>
        <w:t>.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(1) Sve kandidate obavještava se u skladu s odredbama Temeljnog kole</w:t>
      </w:r>
      <w:r w:rsidR="00374F13">
        <w:rPr>
          <w:rFonts w:ascii="Times New Roman" w:hAnsi="Times New Roman" w:cs="Times New Roman"/>
          <w:sz w:val="28"/>
          <w:szCs w:val="28"/>
        </w:rPr>
        <w:t xml:space="preserve">ktivnog ugovora za službenike i </w:t>
      </w:r>
      <w:r w:rsidRPr="005D44FD">
        <w:rPr>
          <w:rFonts w:ascii="Times New Roman" w:hAnsi="Times New Roman" w:cs="Times New Roman"/>
          <w:sz w:val="28"/>
          <w:szCs w:val="28"/>
        </w:rPr>
        <w:t>namještenike u javnim službama, na isti način i u istom roku koji je naveden u natječaju.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(2) Svim kandidatima mora biti dostupan isti tekst obavijesti o rezultatima natječaja.</w:t>
      </w:r>
    </w:p>
    <w:p w:rsidR="005D44FD" w:rsidRP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(3) Kandidate se u pravilu obavještava putem mrežnih stranica Škole što se navodi u natječaju.</w:t>
      </w:r>
    </w:p>
    <w:p w:rsidR="005D44FD" w:rsidRDefault="005D44FD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4FD">
        <w:rPr>
          <w:rFonts w:ascii="Times New Roman" w:hAnsi="Times New Roman" w:cs="Times New Roman"/>
          <w:sz w:val="28"/>
          <w:szCs w:val="28"/>
        </w:rPr>
        <w:t>(4) Iznimno od stavka 1.-3. ovoga članka ako se na natječaj prijavi kandidat il</w:t>
      </w:r>
      <w:r w:rsidR="00374F13">
        <w:rPr>
          <w:rFonts w:ascii="Times New Roman" w:hAnsi="Times New Roman" w:cs="Times New Roman"/>
          <w:sz w:val="28"/>
          <w:szCs w:val="28"/>
        </w:rPr>
        <w:t xml:space="preserve">i kandidati koji se pozivaju na </w:t>
      </w:r>
      <w:r w:rsidRPr="005D44FD">
        <w:rPr>
          <w:rFonts w:ascii="Times New Roman" w:hAnsi="Times New Roman" w:cs="Times New Roman"/>
          <w:sz w:val="28"/>
          <w:szCs w:val="28"/>
        </w:rPr>
        <w:t>pravo prednosti pri zapošljavanju prema posebnim propisima, te se kan</w:t>
      </w:r>
      <w:r w:rsidR="00374F13">
        <w:rPr>
          <w:rFonts w:ascii="Times New Roman" w:hAnsi="Times New Roman" w:cs="Times New Roman"/>
          <w:sz w:val="28"/>
          <w:szCs w:val="28"/>
        </w:rPr>
        <w:t xml:space="preserve">didate izvješćuje istim tekstom </w:t>
      </w:r>
      <w:r w:rsidRPr="005D44FD">
        <w:rPr>
          <w:rFonts w:ascii="Times New Roman" w:hAnsi="Times New Roman" w:cs="Times New Roman"/>
          <w:sz w:val="28"/>
          <w:szCs w:val="28"/>
        </w:rPr>
        <w:t>obavijesti o rezultatima natječaja preporučenom poštanskom pošiljkom s povratnicom.</w:t>
      </w:r>
    </w:p>
    <w:p w:rsidR="00CD09D8" w:rsidRPr="005D44FD" w:rsidRDefault="00CD09D8" w:rsidP="005D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EE4" w:rsidRDefault="00A34EE4" w:rsidP="000B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1D7" w:rsidRDefault="008201D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Stupanje na snagu</w:t>
      </w:r>
    </w:p>
    <w:p w:rsidR="008201D7" w:rsidRDefault="008201D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201D7" w:rsidRDefault="008201D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23BB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74F13">
        <w:rPr>
          <w:rFonts w:ascii="Times New Roman" w:hAnsi="Times New Roman" w:cs="Times New Roman"/>
          <w:sz w:val="28"/>
          <w:szCs w:val="28"/>
        </w:rPr>
        <w:t>Članak 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1D7" w:rsidRDefault="008201D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Ovaj Pravilnik stupa na snagu osmog dana od dana objave na oglasnoj ploči </w:t>
      </w:r>
      <w:r w:rsidR="00A34EE4">
        <w:rPr>
          <w:rFonts w:ascii="Times New Roman" w:hAnsi="Times New Roman" w:cs="Times New Roman"/>
          <w:sz w:val="28"/>
          <w:szCs w:val="28"/>
        </w:rPr>
        <w:t>Škole.</w:t>
      </w:r>
    </w:p>
    <w:p w:rsidR="00981693" w:rsidRDefault="00981693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693" w:rsidRDefault="00981693" w:rsidP="009816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19.</w:t>
      </w:r>
    </w:p>
    <w:p w:rsidR="00981693" w:rsidRDefault="00981693" w:rsidP="00981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Danom stupanja na snagu ovoga Pravilnika prestaje važiti Pravilnik o postupku zapošljavanja te procjeni i vrednovanju kandidata za zapošljavanje OŠ Lipovac, koji je Školski odbor usvojio na sjednici dana 10. 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iječnja 2019. godine. </w:t>
      </w:r>
    </w:p>
    <w:p w:rsidR="00A34EE4" w:rsidRDefault="00A34EE4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D7" w:rsidRDefault="008201D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</w:t>
      </w:r>
      <w:r w:rsidR="006A5687">
        <w:rPr>
          <w:rFonts w:ascii="Times New Roman" w:hAnsi="Times New Roman" w:cs="Times New Roman"/>
          <w:sz w:val="28"/>
          <w:szCs w:val="28"/>
        </w:rPr>
        <w:t>003-06/20-01/23</w:t>
      </w:r>
    </w:p>
    <w:p w:rsidR="0005591D" w:rsidRDefault="008201D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URBROJ:</w:t>
      </w:r>
      <w:r w:rsidR="009776C1">
        <w:rPr>
          <w:rFonts w:ascii="Times New Roman" w:hAnsi="Times New Roman" w:cs="Times New Roman"/>
          <w:sz w:val="28"/>
          <w:szCs w:val="28"/>
        </w:rPr>
        <w:t>2188-30-01-20</w:t>
      </w:r>
      <w:r w:rsidR="00D743B4">
        <w:rPr>
          <w:rFonts w:ascii="Times New Roman" w:hAnsi="Times New Roman" w:cs="Times New Roman"/>
          <w:sz w:val="28"/>
          <w:szCs w:val="28"/>
        </w:rPr>
        <w:t>-1</w:t>
      </w:r>
    </w:p>
    <w:p w:rsidR="009452EE" w:rsidRDefault="009452EE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8201D7" w:rsidRDefault="008201D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F0202">
        <w:rPr>
          <w:rFonts w:ascii="Times New Roman" w:hAnsi="Times New Roman" w:cs="Times New Roman"/>
          <w:sz w:val="28"/>
          <w:szCs w:val="28"/>
        </w:rPr>
        <w:t xml:space="preserve">                   Predsjednica</w:t>
      </w:r>
      <w:r w:rsidR="0005591D">
        <w:rPr>
          <w:rFonts w:ascii="Times New Roman" w:hAnsi="Times New Roman" w:cs="Times New Roman"/>
          <w:sz w:val="28"/>
          <w:szCs w:val="28"/>
        </w:rPr>
        <w:t xml:space="preserve"> Š</w:t>
      </w:r>
      <w:r>
        <w:rPr>
          <w:rFonts w:ascii="Times New Roman" w:hAnsi="Times New Roman" w:cs="Times New Roman"/>
          <w:sz w:val="28"/>
          <w:szCs w:val="28"/>
        </w:rPr>
        <w:t>kolskog odbora</w:t>
      </w:r>
      <w:r w:rsidR="00E530EF">
        <w:rPr>
          <w:rFonts w:ascii="Times New Roman" w:hAnsi="Times New Roman" w:cs="Times New Roman"/>
          <w:sz w:val="28"/>
          <w:szCs w:val="28"/>
        </w:rPr>
        <w:t>:</w:t>
      </w:r>
    </w:p>
    <w:p w:rsidR="00E71800" w:rsidRDefault="00E71800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D7" w:rsidRDefault="00DF0202" w:rsidP="00DF02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180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9D8">
        <w:rPr>
          <w:rFonts w:ascii="Times New Roman" w:hAnsi="Times New Roman" w:cs="Times New Roman"/>
          <w:sz w:val="28"/>
          <w:szCs w:val="28"/>
        </w:rPr>
        <w:tab/>
      </w:r>
      <w:r w:rsidR="00CD09D8">
        <w:rPr>
          <w:rFonts w:ascii="Times New Roman" w:hAnsi="Times New Roman" w:cs="Times New Roman"/>
          <w:sz w:val="28"/>
          <w:szCs w:val="28"/>
        </w:rPr>
        <w:tab/>
      </w:r>
      <w:r w:rsidR="00CD09D8">
        <w:rPr>
          <w:rFonts w:ascii="Times New Roman" w:hAnsi="Times New Roman" w:cs="Times New Roman"/>
          <w:sz w:val="28"/>
          <w:szCs w:val="28"/>
        </w:rPr>
        <w:tab/>
      </w:r>
      <w:r w:rsidR="00CD09D8">
        <w:rPr>
          <w:rFonts w:ascii="Times New Roman" w:hAnsi="Times New Roman" w:cs="Times New Roman"/>
          <w:sz w:val="28"/>
          <w:szCs w:val="28"/>
        </w:rPr>
        <w:tab/>
      </w:r>
      <w:r w:rsidR="00CD09D8">
        <w:rPr>
          <w:rFonts w:ascii="Times New Roman" w:hAnsi="Times New Roman" w:cs="Times New Roman"/>
          <w:sz w:val="28"/>
          <w:szCs w:val="28"/>
        </w:rPr>
        <w:tab/>
        <w:t>Ivana Rendulić</w:t>
      </w:r>
      <w:r w:rsidR="00E71800">
        <w:rPr>
          <w:rFonts w:ascii="Times New Roman" w:hAnsi="Times New Roman" w:cs="Times New Roman"/>
          <w:sz w:val="28"/>
          <w:szCs w:val="28"/>
        </w:rPr>
        <w:t>, mag.prim.educ.</w:t>
      </w:r>
    </w:p>
    <w:p w:rsidR="002C123F" w:rsidRDefault="002C123F" w:rsidP="00555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23F" w:rsidRDefault="002C123F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23F" w:rsidRDefault="002C123F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23BB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796A">
        <w:rPr>
          <w:rFonts w:ascii="Times New Roman" w:hAnsi="Times New Roman" w:cs="Times New Roman"/>
          <w:sz w:val="28"/>
          <w:szCs w:val="28"/>
        </w:rPr>
        <w:t>Ravnatelj:</w:t>
      </w:r>
    </w:p>
    <w:p w:rsidR="00E71800" w:rsidRDefault="00E71800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800" w:rsidRDefault="00E71800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Grgur Jurković, prof.</w:t>
      </w:r>
    </w:p>
    <w:p w:rsidR="009463CD" w:rsidRPr="009463CD" w:rsidRDefault="009463CD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EE4" w:rsidRDefault="00FF65A6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34EE4" w:rsidRDefault="00A34EE4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900" w:rsidRPr="003B12E0" w:rsidRDefault="00CB1900" w:rsidP="003B12E0">
      <w:pPr>
        <w:spacing w:after="0"/>
        <w:jc w:val="both"/>
        <w:rPr>
          <w:rFonts w:ascii="Times New Roman" w:hAnsi="Times New Roman" w:cs="Times New Roman"/>
        </w:rPr>
      </w:pPr>
    </w:p>
    <w:sectPr w:rsidR="00CB1900" w:rsidRPr="003B12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D4" w:rsidRDefault="008957D4" w:rsidP="000A75EC">
      <w:pPr>
        <w:spacing w:after="0" w:line="240" w:lineRule="auto"/>
      </w:pPr>
      <w:r>
        <w:separator/>
      </w:r>
    </w:p>
  </w:endnote>
  <w:endnote w:type="continuationSeparator" w:id="0">
    <w:p w:rsidR="008957D4" w:rsidRDefault="008957D4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D7" w:rsidRDefault="008201D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07246"/>
      <w:docPartObj>
        <w:docPartGallery w:val="Page Numbers (Bottom of Page)"/>
        <w:docPartUnique/>
      </w:docPartObj>
    </w:sdtPr>
    <w:sdtEndPr/>
    <w:sdtContent>
      <w:p w:rsidR="008201D7" w:rsidRDefault="008201D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7D4">
          <w:rPr>
            <w:noProof/>
          </w:rPr>
          <w:t>1</w:t>
        </w:r>
        <w:r>
          <w:fldChar w:fldCharType="end"/>
        </w:r>
      </w:p>
    </w:sdtContent>
  </w:sdt>
  <w:p w:rsidR="008201D7" w:rsidRDefault="008201D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D7" w:rsidRDefault="008201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D4" w:rsidRDefault="008957D4" w:rsidP="000A75EC">
      <w:pPr>
        <w:spacing w:after="0" w:line="240" w:lineRule="auto"/>
      </w:pPr>
      <w:r>
        <w:separator/>
      </w:r>
    </w:p>
  </w:footnote>
  <w:footnote w:type="continuationSeparator" w:id="0">
    <w:p w:rsidR="008957D4" w:rsidRDefault="008957D4" w:rsidP="000A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D7" w:rsidRDefault="008201D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D7" w:rsidRDefault="008201D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D7" w:rsidRDefault="008201D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13"/>
    <w:multiLevelType w:val="hybridMultilevel"/>
    <w:tmpl w:val="16A8823C"/>
    <w:lvl w:ilvl="0" w:tplc="B45CB8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008A9"/>
    <w:multiLevelType w:val="hybridMultilevel"/>
    <w:tmpl w:val="A79A5C64"/>
    <w:lvl w:ilvl="0" w:tplc="F322FE4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0798C"/>
    <w:multiLevelType w:val="hybridMultilevel"/>
    <w:tmpl w:val="1EBA3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049BF"/>
    <w:multiLevelType w:val="hybridMultilevel"/>
    <w:tmpl w:val="DC38E606"/>
    <w:lvl w:ilvl="0" w:tplc="BD9CA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772F4"/>
    <w:multiLevelType w:val="hybridMultilevel"/>
    <w:tmpl w:val="DB780C40"/>
    <w:lvl w:ilvl="0" w:tplc="6C36B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81316"/>
    <w:multiLevelType w:val="hybridMultilevel"/>
    <w:tmpl w:val="A6442F38"/>
    <w:lvl w:ilvl="0" w:tplc="59AA2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438C8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2250C"/>
    <w:multiLevelType w:val="hybridMultilevel"/>
    <w:tmpl w:val="F8FA1FD8"/>
    <w:lvl w:ilvl="0" w:tplc="37308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D35F4"/>
    <w:multiLevelType w:val="hybridMultilevel"/>
    <w:tmpl w:val="1598BD5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D96EB7"/>
    <w:multiLevelType w:val="multilevel"/>
    <w:tmpl w:val="8F7C25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3036D"/>
    <w:multiLevelType w:val="hybridMultilevel"/>
    <w:tmpl w:val="9E9A02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24BF9"/>
    <w:multiLevelType w:val="hybridMultilevel"/>
    <w:tmpl w:val="7CE25DF2"/>
    <w:lvl w:ilvl="0" w:tplc="7F0EA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D04D5"/>
    <w:multiLevelType w:val="hybridMultilevel"/>
    <w:tmpl w:val="517EBF22"/>
    <w:lvl w:ilvl="0" w:tplc="ED9E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96A1D"/>
    <w:multiLevelType w:val="hybridMultilevel"/>
    <w:tmpl w:val="4DD40DD6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53137"/>
    <w:multiLevelType w:val="hybridMultilevel"/>
    <w:tmpl w:val="2FB8F966"/>
    <w:lvl w:ilvl="0" w:tplc="6E1EE544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F074A"/>
    <w:multiLevelType w:val="hybridMultilevel"/>
    <w:tmpl w:val="F364E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86728"/>
    <w:multiLevelType w:val="hybridMultilevel"/>
    <w:tmpl w:val="149C1CAE"/>
    <w:lvl w:ilvl="0" w:tplc="B1744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60111"/>
    <w:multiLevelType w:val="hybridMultilevel"/>
    <w:tmpl w:val="D156842A"/>
    <w:lvl w:ilvl="0" w:tplc="81D44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F2AEA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6">
    <w:nsid w:val="74CF0386"/>
    <w:multiLevelType w:val="hybridMultilevel"/>
    <w:tmpl w:val="DAEE94D8"/>
    <w:lvl w:ilvl="0" w:tplc="2392E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A2F75"/>
    <w:multiLevelType w:val="hybridMultilevel"/>
    <w:tmpl w:val="B35A223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7F664102"/>
    <w:multiLevelType w:val="hybridMultilevel"/>
    <w:tmpl w:val="096A73A8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6"/>
  </w:num>
  <w:num w:numId="7">
    <w:abstractNumId w:val="10"/>
  </w:num>
  <w:num w:numId="8">
    <w:abstractNumId w:val="17"/>
  </w:num>
  <w:num w:numId="9">
    <w:abstractNumId w:val="23"/>
  </w:num>
  <w:num w:numId="10">
    <w:abstractNumId w:val="12"/>
  </w:num>
  <w:num w:numId="11">
    <w:abstractNumId w:val="20"/>
  </w:num>
  <w:num w:numId="12">
    <w:abstractNumId w:val="8"/>
  </w:num>
  <w:num w:numId="13">
    <w:abstractNumId w:val="6"/>
  </w:num>
  <w:num w:numId="14">
    <w:abstractNumId w:val="26"/>
  </w:num>
  <w:num w:numId="15">
    <w:abstractNumId w:val="22"/>
  </w:num>
  <w:num w:numId="16">
    <w:abstractNumId w:val="7"/>
  </w:num>
  <w:num w:numId="17">
    <w:abstractNumId w:val="25"/>
  </w:num>
  <w:num w:numId="18">
    <w:abstractNumId w:val="19"/>
  </w:num>
  <w:num w:numId="19">
    <w:abstractNumId w:val="28"/>
  </w:num>
  <w:num w:numId="20">
    <w:abstractNumId w:val="13"/>
  </w:num>
  <w:num w:numId="21">
    <w:abstractNumId w:val="27"/>
  </w:num>
  <w:num w:numId="22">
    <w:abstractNumId w:val="18"/>
  </w:num>
  <w:num w:numId="23">
    <w:abstractNumId w:val="15"/>
  </w:num>
  <w:num w:numId="24">
    <w:abstractNumId w:val="21"/>
  </w:num>
  <w:num w:numId="25">
    <w:abstractNumId w:val="24"/>
  </w:num>
  <w:num w:numId="26">
    <w:abstractNumId w:val="11"/>
  </w:num>
  <w:num w:numId="27">
    <w:abstractNumId w:val="1"/>
  </w:num>
  <w:num w:numId="28">
    <w:abstractNumId w:val="4"/>
  </w:num>
  <w:num w:numId="29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0F"/>
    <w:rsid w:val="000028B7"/>
    <w:rsid w:val="0000665D"/>
    <w:rsid w:val="0000678F"/>
    <w:rsid w:val="00007F22"/>
    <w:rsid w:val="00012B25"/>
    <w:rsid w:val="00013C07"/>
    <w:rsid w:val="000405BF"/>
    <w:rsid w:val="00040DF8"/>
    <w:rsid w:val="00047638"/>
    <w:rsid w:val="000545DD"/>
    <w:rsid w:val="0005591D"/>
    <w:rsid w:val="0005711F"/>
    <w:rsid w:val="00057571"/>
    <w:rsid w:val="000618DA"/>
    <w:rsid w:val="00063215"/>
    <w:rsid w:val="000712EA"/>
    <w:rsid w:val="000723E4"/>
    <w:rsid w:val="000728F0"/>
    <w:rsid w:val="000811EA"/>
    <w:rsid w:val="00083808"/>
    <w:rsid w:val="00090F46"/>
    <w:rsid w:val="00093AD6"/>
    <w:rsid w:val="00096FB2"/>
    <w:rsid w:val="000A2380"/>
    <w:rsid w:val="000A26C3"/>
    <w:rsid w:val="000A4957"/>
    <w:rsid w:val="000A5738"/>
    <w:rsid w:val="000A75EC"/>
    <w:rsid w:val="000A7B2E"/>
    <w:rsid w:val="000B0D04"/>
    <w:rsid w:val="000B1E0C"/>
    <w:rsid w:val="000B3728"/>
    <w:rsid w:val="000B4A8F"/>
    <w:rsid w:val="000B755D"/>
    <w:rsid w:val="000C77FF"/>
    <w:rsid w:val="000D5D90"/>
    <w:rsid w:val="000D60FC"/>
    <w:rsid w:val="000E4816"/>
    <w:rsid w:val="000E52E5"/>
    <w:rsid w:val="000E596E"/>
    <w:rsid w:val="000E5F8A"/>
    <w:rsid w:val="00100EA3"/>
    <w:rsid w:val="0010624D"/>
    <w:rsid w:val="001073B1"/>
    <w:rsid w:val="00107A0D"/>
    <w:rsid w:val="0011125D"/>
    <w:rsid w:val="0011310C"/>
    <w:rsid w:val="001214D8"/>
    <w:rsid w:val="001246AD"/>
    <w:rsid w:val="00125CDF"/>
    <w:rsid w:val="00132556"/>
    <w:rsid w:val="00135652"/>
    <w:rsid w:val="0014101A"/>
    <w:rsid w:val="0014221D"/>
    <w:rsid w:val="00146E22"/>
    <w:rsid w:val="001470F5"/>
    <w:rsid w:val="001505B2"/>
    <w:rsid w:val="00156E9C"/>
    <w:rsid w:val="00160364"/>
    <w:rsid w:val="0016520C"/>
    <w:rsid w:val="00171C7E"/>
    <w:rsid w:val="0017206D"/>
    <w:rsid w:val="00173109"/>
    <w:rsid w:val="001733A8"/>
    <w:rsid w:val="00174F33"/>
    <w:rsid w:val="00175B7F"/>
    <w:rsid w:val="00180FC4"/>
    <w:rsid w:val="0018373F"/>
    <w:rsid w:val="00186058"/>
    <w:rsid w:val="00186851"/>
    <w:rsid w:val="0018767D"/>
    <w:rsid w:val="00190EC2"/>
    <w:rsid w:val="00192E5C"/>
    <w:rsid w:val="001955E9"/>
    <w:rsid w:val="001B1F2B"/>
    <w:rsid w:val="001B5397"/>
    <w:rsid w:val="001B5FE0"/>
    <w:rsid w:val="001B73B6"/>
    <w:rsid w:val="001C305A"/>
    <w:rsid w:val="001C583D"/>
    <w:rsid w:val="001D0571"/>
    <w:rsid w:val="001D0D58"/>
    <w:rsid w:val="001E0A51"/>
    <w:rsid w:val="001E2D67"/>
    <w:rsid w:val="001E3E0C"/>
    <w:rsid w:val="001E405A"/>
    <w:rsid w:val="001E70D5"/>
    <w:rsid w:val="001E7D08"/>
    <w:rsid w:val="001F5EC6"/>
    <w:rsid w:val="001F7E2E"/>
    <w:rsid w:val="00202333"/>
    <w:rsid w:val="00205BD3"/>
    <w:rsid w:val="00206AFC"/>
    <w:rsid w:val="0022012C"/>
    <w:rsid w:val="00221974"/>
    <w:rsid w:val="0022457F"/>
    <w:rsid w:val="00225981"/>
    <w:rsid w:val="0023356B"/>
    <w:rsid w:val="00233B65"/>
    <w:rsid w:val="00240F77"/>
    <w:rsid w:val="002567B7"/>
    <w:rsid w:val="00261E45"/>
    <w:rsid w:val="00262797"/>
    <w:rsid w:val="002657B8"/>
    <w:rsid w:val="00270614"/>
    <w:rsid w:val="00272464"/>
    <w:rsid w:val="002727B4"/>
    <w:rsid w:val="00290636"/>
    <w:rsid w:val="00291C5B"/>
    <w:rsid w:val="0029396A"/>
    <w:rsid w:val="00296788"/>
    <w:rsid w:val="002A1AEC"/>
    <w:rsid w:val="002A1B4E"/>
    <w:rsid w:val="002A2555"/>
    <w:rsid w:val="002A3B87"/>
    <w:rsid w:val="002A4C9B"/>
    <w:rsid w:val="002A579A"/>
    <w:rsid w:val="002B1AFE"/>
    <w:rsid w:val="002B6F9B"/>
    <w:rsid w:val="002C0D4C"/>
    <w:rsid w:val="002C123F"/>
    <w:rsid w:val="002C16BA"/>
    <w:rsid w:val="002C3DF3"/>
    <w:rsid w:val="002D247C"/>
    <w:rsid w:val="002D3E67"/>
    <w:rsid w:val="002E2C90"/>
    <w:rsid w:val="002F1CE6"/>
    <w:rsid w:val="002F2625"/>
    <w:rsid w:val="002F717A"/>
    <w:rsid w:val="002F7CEC"/>
    <w:rsid w:val="00300942"/>
    <w:rsid w:val="00301423"/>
    <w:rsid w:val="00306A8F"/>
    <w:rsid w:val="0030742E"/>
    <w:rsid w:val="00311135"/>
    <w:rsid w:val="003111C0"/>
    <w:rsid w:val="00315F94"/>
    <w:rsid w:val="00316829"/>
    <w:rsid w:val="003245F5"/>
    <w:rsid w:val="00325896"/>
    <w:rsid w:val="0032779E"/>
    <w:rsid w:val="00331851"/>
    <w:rsid w:val="00335499"/>
    <w:rsid w:val="003356EF"/>
    <w:rsid w:val="00337B80"/>
    <w:rsid w:val="00343EAB"/>
    <w:rsid w:val="00353B90"/>
    <w:rsid w:val="0035436C"/>
    <w:rsid w:val="003572F9"/>
    <w:rsid w:val="00357D8C"/>
    <w:rsid w:val="00361DBB"/>
    <w:rsid w:val="00361E53"/>
    <w:rsid w:val="00362CC8"/>
    <w:rsid w:val="003633CF"/>
    <w:rsid w:val="003650BD"/>
    <w:rsid w:val="00367061"/>
    <w:rsid w:val="003717F3"/>
    <w:rsid w:val="00374F13"/>
    <w:rsid w:val="003776D6"/>
    <w:rsid w:val="0038090C"/>
    <w:rsid w:val="003846B5"/>
    <w:rsid w:val="003853F2"/>
    <w:rsid w:val="003857E1"/>
    <w:rsid w:val="00385F5D"/>
    <w:rsid w:val="0038716C"/>
    <w:rsid w:val="003A2385"/>
    <w:rsid w:val="003A6028"/>
    <w:rsid w:val="003B12E0"/>
    <w:rsid w:val="003B1411"/>
    <w:rsid w:val="003B5761"/>
    <w:rsid w:val="003B58B8"/>
    <w:rsid w:val="003C6594"/>
    <w:rsid w:val="003D0532"/>
    <w:rsid w:val="003D6CE3"/>
    <w:rsid w:val="003E518C"/>
    <w:rsid w:val="003F0F39"/>
    <w:rsid w:val="003F102B"/>
    <w:rsid w:val="003F1B47"/>
    <w:rsid w:val="003F55DC"/>
    <w:rsid w:val="003F64B5"/>
    <w:rsid w:val="003F6E44"/>
    <w:rsid w:val="003F7DFE"/>
    <w:rsid w:val="00405A5D"/>
    <w:rsid w:val="004073E0"/>
    <w:rsid w:val="00420225"/>
    <w:rsid w:val="004314C8"/>
    <w:rsid w:val="00436D19"/>
    <w:rsid w:val="004427B5"/>
    <w:rsid w:val="00444575"/>
    <w:rsid w:val="004450C1"/>
    <w:rsid w:val="00455157"/>
    <w:rsid w:val="00455C18"/>
    <w:rsid w:val="004568F0"/>
    <w:rsid w:val="00461C95"/>
    <w:rsid w:val="0046533A"/>
    <w:rsid w:val="00475A8D"/>
    <w:rsid w:val="0048246E"/>
    <w:rsid w:val="00492051"/>
    <w:rsid w:val="00494923"/>
    <w:rsid w:val="00495873"/>
    <w:rsid w:val="004A1068"/>
    <w:rsid w:val="004A6A4F"/>
    <w:rsid w:val="004B2D3A"/>
    <w:rsid w:val="004B3575"/>
    <w:rsid w:val="004D0C82"/>
    <w:rsid w:val="004D11DC"/>
    <w:rsid w:val="004D5953"/>
    <w:rsid w:val="004F02F9"/>
    <w:rsid w:val="004F2348"/>
    <w:rsid w:val="004F55FD"/>
    <w:rsid w:val="004F59BE"/>
    <w:rsid w:val="004F6D26"/>
    <w:rsid w:val="004F7BCB"/>
    <w:rsid w:val="00502CE8"/>
    <w:rsid w:val="0051186D"/>
    <w:rsid w:val="00512B5F"/>
    <w:rsid w:val="00514E56"/>
    <w:rsid w:val="005244D6"/>
    <w:rsid w:val="0052794C"/>
    <w:rsid w:val="005301EB"/>
    <w:rsid w:val="00530D0A"/>
    <w:rsid w:val="00531226"/>
    <w:rsid w:val="0053717A"/>
    <w:rsid w:val="00541721"/>
    <w:rsid w:val="005466BF"/>
    <w:rsid w:val="005477AF"/>
    <w:rsid w:val="005523D3"/>
    <w:rsid w:val="00555936"/>
    <w:rsid w:val="005565BD"/>
    <w:rsid w:val="00561A89"/>
    <w:rsid w:val="00563F6B"/>
    <w:rsid w:val="00565636"/>
    <w:rsid w:val="00582C72"/>
    <w:rsid w:val="0059073D"/>
    <w:rsid w:val="00590B47"/>
    <w:rsid w:val="005943A9"/>
    <w:rsid w:val="00596E85"/>
    <w:rsid w:val="005A10CC"/>
    <w:rsid w:val="005A3FEA"/>
    <w:rsid w:val="005A4D13"/>
    <w:rsid w:val="005B2615"/>
    <w:rsid w:val="005B46BE"/>
    <w:rsid w:val="005C2E2E"/>
    <w:rsid w:val="005C32A8"/>
    <w:rsid w:val="005C73F0"/>
    <w:rsid w:val="005D2E46"/>
    <w:rsid w:val="005D3401"/>
    <w:rsid w:val="005D44FD"/>
    <w:rsid w:val="005D74CC"/>
    <w:rsid w:val="005D7726"/>
    <w:rsid w:val="005E00E9"/>
    <w:rsid w:val="005E374A"/>
    <w:rsid w:val="005F19E7"/>
    <w:rsid w:val="005F431B"/>
    <w:rsid w:val="00614A45"/>
    <w:rsid w:val="00623CFD"/>
    <w:rsid w:val="00624ECD"/>
    <w:rsid w:val="006318E1"/>
    <w:rsid w:val="00643A4F"/>
    <w:rsid w:val="00646A69"/>
    <w:rsid w:val="00651241"/>
    <w:rsid w:val="00652917"/>
    <w:rsid w:val="00653605"/>
    <w:rsid w:val="0065372F"/>
    <w:rsid w:val="00655B3F"/>
    <w:rsid w:val="00655BA5"/>
    <w:rsid w:val="00655F80"/>
    <w:rsid w:val="006648BA"/>
    <w:rsid w:val="00667C3D"/>
    <w:rsid w:val="00686438"/>
    <w:rsid w:val="0068771C"/>
    <w:rsid w:val="00687CE1"/>
    <w:rsid w:val="00690155"/>
    <w:rsid w:val="0069769C"/>
    <w:rsid w:val="006A5687"/>
    <w:rsid w:val="006A7CF5"/>
    <w:rsid w:val="006B73DF"/>
    <w:rsid w:val="006C5E5C"/>
    <w:rsid w:val="006D3E15"/>
    <w:rsid w:val="006E449C"/>
    <w:rsid w:val="007006AC"/>
    <w:rsid w:val="00702513"/>
    <w:rsid w:val="00704772"/>
    <w:rsid w:val="00707DDE"/>
    <w:rsid w:val="00713376"/>
    <w:rsid w:val="007140C9"/>
    <w:rsid w:val="00717EFC"/>
    <w:rsid w:val="00722AE6"/>
    <w:rsid w:val="00722B2F"/>
    <w:rsid w:val="00725BC0"/>
    <w:rsid w:val="00726778"/>
    <w:rsid w:val="0073132D"/>
    <w:rsid w:val="00731DA9"/>
    <w:rsid w:val="0073202E"/>
    <w:rsid w:val="00733821"/>
    <w:rsid w:val="00736B9D"/>
    <w:rsid w:val="0074314C"/>
    <w:rsid w:val="00760363"/>
    <w:rsid w:val="007610F8"/>
    <w:rsid w:val="00762002"/>
    <w:rsid w:val="0076796A"/>
    <w:rsid w:val="00771444"/>
    <w:rsid w:val="007720E4"/>
    <w:rsid w:val="00780588"/>
    <w:rsid w:val="0078323F"/>
    <w:rsid w:val="007872F8"/>
    <w:rsid w:val="0079181A"/>
    <w:rsid w:val="00791986"/>
    <w:rsid w:val="007A5D34"/>
    <w:rsid w:val="007A6112"/>
    <w:rsid w:val="007A724C"/>
    <w:rsid w:val="007B2D5A"/>
    <w:rsid w:val="007B6B14"/>
    <w:rsid w:val="007B765C"/>
    <w:rsid w:val="007C1E62"/>
    <w:rsid w:val="007C53D4"/>
    <w:rsid w:val="007E1D8A"/>
    <w:rsid w:val="007E6197"/>
    <w:rsid w:val="007F1CE9"/>
    <w:rsid w:val="007F3DB3"/>
    <w:rsid w:val="008201D7"/>
    <w:rsid w:val="00822CF9"/>
    <w:rsid w:val="00827A5B"/>
    <w:rsid w:val="00830027"/>
    <w:rsid w:val="008327FE"/>
    <w:rsid w:val="00833911"/>
    <w:rsid w:val="008356CA"/>
    <w:rsid w:val="00842088"/>
    <w:rsid w:val="00844AC5"/>
    <w:rsid w:val="00850260"/>
    <w:rsid w:val="008558D0"/>
    <w:rsid w:val="0086325C"/>
    <w:rsid w:val="00870CA3"/>
    <w:rsid w:val="008906D3"/>
    <w:rsid w:val="008925F2"/>
    <w:rsid w:val="008957D4"/>
    <w:rsid w:val="00896EC5"/>
    <w:rsid w:val="008A3A47"/>
    <w:rsid w:val="008A78CB"/>
    <w:rsid w:val="008C0D8C"/>
    <w:rsid w:val="008D02E0"/>
    <w:rsid w:val="008D056D"/>
    <w:rsid w:val="008D395B"/>
    <w:rsid w:val="008F0B28"/>
    <w:rsid w:val="008F5377"/>
    <w:rsid w:val="009011B1"/>
    <w:rsid w:val="00901668"/>
    <w:rsid w:val="0090577E"/>
    <w:rsid w:val="00924CE4"/>
    <w:rsid w:val="00926939"/>
    <w:rsid w:val="0093044C"/>
    <w:rsid w:val="00936290"/>
    <w:rsid w:val="0093653C"/>
    <w:rsid w:val="0093715E"/>
    <w:rsid w:val="00940C62"/>
    <w:rsid w:val="00942582"/>
    <w:rsid w:val="00944CA5"/>
    <w:rsid w:val="009452EE"/>
    <w:rsid w:val="009463CD"/>
    <w:rsid w:val="0094780F"/>
    <w:rsid w:val="0095097C"/>
    <w:rsid w:val="009522AB"/>
    <w:rsid w:val="0095441D"/>
    <w:rsid w:val="00966F81"/>
    <w:rsid w:val="00975149"/>
    <w:rsid w:val="00976BA0"/>
    <w:rsid w:val="009776C1"/>
    <w:rsid w:val="009806C7"/>
    <w:rsid w:val="00980B4D"/>
    <w:rsid w:val="00981693"/>
    <w:rsid w:val="00986128"/>
    <w:rsid w:val="00987141"/>
    <w:rsid w:val="00991691"/>
    <w:rsid w:val="00993B35"/>
    <w:rsid w:val="00993D01"/>
    <w:rsid w:val="009949F2"/>
    <w:rsid w:val="009A20F9"/>
    <w:rsid w:val="009A2B6D"/>
    <w:rsid w:val="009B3767"/>
    <w:rsid w:val="009B4D5F"/>
    <w:rsid w:val="009B5EB2"/>
    <w:rsid w:val="009C35B2"/>
    <w:rsid w:val="009D1D97"/>
    <w:rsid w:val="009E00ED"/>
    <w:rsid w:val="009E01EE"/>
    <w:rsid w:val="009E0C74"/>
    <w:rsid w:val="009E2779"/>
    <w:rsid w:val="009E371A"/>
    <w:rsid w:val="009E5F1A"/>
    <w:rsid w:val="009E6D93"/>
    <w:rsid w:val="009F1831"/>
    <w:rsid w:val="00A01CA4"/>
    <w:rsid w:val="00A062FE"/>
    <w:rsid w:val="00A117BA"/>
    <w:rsid w:val="00A16558"/>
    <w:rsid w:val="00A234F5"/>
    <w:rsid w:val="00A23681"/>
    <w:rsid w:val="00A23B3A"/>
    <w:rsid w:val="00A2565E"/>
    <w:rsid w:val="00A27A6C"/>
    <w:rsid w:val="00A27D82"/>
    <w:rsid w:val="00A301A0"/>
    <w:rsid w:val="00A34EE4"/>
    <w:rsid w:val="00A3612D"/>
    <w:rsid w:val="00A376EA"/>
    <w:rsid w:val="00A37EE3"/>
    <w:rsid w:val="00A43933"/>
    <w:rsid w:val="00A46D3F"/>
    <w:rsid w:val="00A555B2"/>
    <w:rsid w:val="00A6353C"/>
    <w:rsid w:val="00A63C0F"/>
    <w:rsid w:val="00A64154"/>
    <w:rsid w:val="00A72F9D"/>
    <w:rsid w:val="00A764CF"/>
    <w:rsid w:val="00A76668"/>
    <w:rsid w:val="00A80FB8"/>
    <w:rsid w:val="00A81C61"/>
    <w:rsid w:val="00A81F7B"/>
    <w:rsid w:val="00A91AC3"/>
    <w:rsid w:val="00AA1499"/>
    <w:rsid w:val="00AA36F0"/>
    <w:rsid w:val="00AA4B3F"/>
    <w:rsid w:val="00AA671F"/>
    <w:rsid w:val="00AB4BDF"/>
    <w:rsid w:val="00AB6D86"/>
    <w:rsid w:val="00AC133B"/>
    <w:rsid w:val="00AC2B23"/>
    <w:rsid w:val="00AC6370"/>
    <w:rsid w:val="00AD4CC9"/>
    <w:rsid w:val="00AF0FC4"/>
    <w:rsid w:val="00AF622D"/>
    <w:rsid w:val="00AF6859"/>
    <w:rsid w:val="00AF6F10"/>
    <w:rsid w:val="00AF759A"/>
    <w:rsid w:val="00AF7EFD"/>
    <w:rsid w:val="00B011A0"/>
    <w:rsid w:val="00B02C7E"/>
    <w:rsid w:val="00B05182"/>
    <w:rsid w:val="00B118C4"/>
    <w:rsid w:val="00B12445"/>
    <w:rsid w:val="00B14B8B"/>
    <w:rsid w:val="00B169F4"/>
    <w:rsid w:val="00B177E3"/>
    <w:rsid w:val="00B200DF"/>
    <w:rsid w:val="00B232A9"/>
    <w:rsid w:val="00B23EF3"/>
    <w:rsid w:val="00B253EF"/>
    <w:rsid w:val="00B30AAC"/>
    <w:rsid w:val="00B335D2"/>
    <w:rsid w:val="00B42492"/>
    <w:rsid w:val="00B434CD"/>
    <w:rsid w:val="00B44E62"/>
    <w:rsid w:val="00B4676B"/>
    <w:rsid w:val="00B477E0"/>
    <w:rsid w:val="00B503BE"/>
    <w:rsid w:val="00B50E0F"/>
    <w:rsid w:val="00B57103"/>
    <w:rsid w:val="00B57BBF"/>
    <w:rsid w:val="00B607C6"/>
    <w:rsid w:val="00B65FEA"/>
    <w:rsid w:val="00B6781C"/>
    <w:rsid w:val="00B70A59"/>
    <w:rsid w:val="00B7166F"/>
    <w:rsid w:val="00B84740"/>
    <w:rsid w:val="00B93A31"/>
    <w:rsid w:val="00B94324"/>
    <w:rsid w:val="00B94B21"/>
    <w:rsid w:val="00B9551F"/>
    <w:rsid w:val="00BA4390"/>
    <w:rsid w:val="00BA4B5B"/>
    <w:rsid w:val="00BA6F12"/>
    <w:rsid w:val="00BB3C88"/>
    <w:rsid w:val="00BB47EE"/>
    <w:rsid w:val="00BB63D2"/>
    <w:rsid w:val="00BC2413"/>
    <w:rsid w:val="00BC32A5"/>
    <w:rsid w:val="00BC4B52"/>
    <w:rsid w:val="00BD7C05"/>
    <w:rsid w:val="00BD7E8F"/>
    <w:rsid w:val="00BE1FD6"/>
    <w:rsid w:val="00BE28FF"/>
    <w:rsid w:val="00BE5471"/>
    <w:rsid w:val="00BE548C"/>
    <w:rsid w:val="00BF12E4"/>
    <w:rsid w:val="00BF2A33"/>
    <w:rsid w:val="00C02DC4"/>
    <w:rsid w:val="00C02EC2"/>
    <w:rsid w:val="00C1614E"/>
    <w:rsid w:val="00C16CF5"/>
    <w:rsid w:val="00C3282D"/>
    <w:rsid w:val="00C369B0"/>
    <w:rsid w:val="00C3773C"/>
    <w:rsid w:val="00C47255"/>
    <w:rsid w:val="00C47DB6"/>
    <w:rsid w:val="00C56494"/>
    <w:rsid w:val="00C6543D"/>
    <w:rsid w:val="00C73ADB"/>
    <w:rsid w:val="00C763AB"/>
    <w:rsid w:val="00C7697C"/>
    <w:rsid w:val="00C80C36"/>
    <w:rsid w:val="00C83B6B"/>
    <w:rsid w:val="00C85B40"/>
    <w:rsid w:val="00C87EB2"/>
    <w:rsid w:val="00C92884"/>
    <w:rsid w:val="00C93B6F"/>
    <w:rsid w:val="00C95940"/>
    <w:rsid w:val="00C97719"/>
    <w:rsid w:val="00CA20E9"/>
    <w:rsid w:val="00CB1900"/>
    <w:rsid w:val="00CB35D6"/>
    <w:rsid w:val="00CB413B"/>
    <w:rsid w:val="00CB6D7A"/>
    <w:rsid w:val="00CC34E3"/>
    <w:rsid w:val="00CC4110"/>
    <w:rsid w:val="00CC6F00"/>
    <w:rsid w:val="00CD09D8"/>
    <w:rsid w:val="00CD36B1"/>
    <w:rsid w:val="00CE2A31"/>
    <w:rsid w:val="00CF44E6"/>
    <w:rsid w:val="00D0247F"/>
    <w:rsid w:val="00D026D6"/>
    <w:rsid w:val="00D03029"/>
    <w:rsid w:val="00D0689C"/>
    <w:rsid w:val="00D125CF"/>
    <w:rsid w:val="00D13CAF"/>
    <w:rsid w:val="00D144C5"/>
    <w:rsid w:val="00D1470E"/>
    <w:rsid w:val="00D147CA"/>
    <w:rsid w:val="00D14DB2"/>
    <w:rsid w:val="00D24E8E"/>
    <w:rsid w:val="00D4074B"/>
    <w:rsid w:val="00D5043D"/>
    <w:rsid w:val="00D50B8A"/>
    <w:rsid w:val="00D52876"/>
    <w:rsid w:val="00D61DF8"/>
    <w:rsid w:val="00D70B3F"/>
    <w:rsid w:val="00D742FE"/>
    <w:rsid w:val="00D743B4"/>
    <w:rsid w:val="00D81B53"/>
    <w:rsid w:val="00D82BAD"/>
    <w:rsid w:val="00D8448D"/>
    <w:rsid w:val="00D92308"/>
    <w:rsid w:val="00D93767"/>
    <w:rsid w:val="00D9542F"/>
    <w:rsid w:val="00DA1B26"/>
    <w:rsid w:val="00DA2D28"/>
    <w:rsid w:val="00DA5A79"/>
    <w:rsid w:val="00DB0A86"/>
    <w:rsid w:val="00DB1535"/>
    <w:rsid w:val="00DB16B9"/>
    <w:rsid w:val="00DB1B0B"/>
    <w:rsid w:val="00DB7FC5"/>
    <w:rsid w:val="00DC156F"/>
    <w:rsid w:val="00DC7C38"/>
    <w:rsid w:val="00DD0880"/>
    <w:rsid w:val="00DD0898"/>
    <w:rsid w:val="00DD428F"/>
    <w:rsid w:val="00DE3AF9"/>
    <w:rsid w:val="00DE6610"/>
    <w:rsid w:val="00DF0202"/>
    <w:rsid w:val="00DF12E2"/>
    <w:rsid w:val="00DF6DFC"/>
    <w:rsid w:val="00E17558"/>
    <w:rsid w:val="00E22FB4"/>
    <w:rsid w:val="00E2354B"/>
    <w:rsid w:val="00E246CD"/>
    <w:rsid w:val="00E26096"/>
    <w:rsid w:val="00E260FE"/>
    <w:rsid w:val="00E308DA"/>
    <w:rsid w:val="00E30B64"/>
    <w:rsid w:val="00E31232"/>
    <w:rsid w:val="00E322E5"/>
    <w:rsid w:val="00E36354"/>
    <w:rsid w:val="00E44EC7"/>
    <w:rsid w:val="00E46B2F"/>
    <w:rsid w:val="00E52515"/>
    <w:rsid w:val="00E530EF"/>
    <w:rsid w:val="00E53CA7"/>
    <w:rsid w:val="00E56D1B"/>
    <w:rsid w:val="00E57565"/>
    <w:rsid w:val="00E6178B"/>
    <w:rsid w:val="00E619DB"/>
    <w:rsid w:val="00E62D56"/>
    <w:rsid w:val="00E65B92"/>
    <w:rsid w:val="00E67172"/>
    <w:rsid w:val="00E71800"/>
    <w:rsid w:val="00E72C2F"/>
    <w:rsid w:val="00E72CDD"/>
    <w:rsid w:val="00E73658"/>
    <w:rsid w:val="00E77CC6"/>
    <w:rsid w:val="00E80146"/>
    <w:rsid w:val="00E8618C"/>
    <w:rsid w:val="00E86854"/>
    <w:rsid w:val="00E87341"/>
    <w:rsid w:val="00E87562"/>
    <w:rsid w:val="00E977A0"/>
    <w:rsid w:val="00EB33DD"/>
    <w:rsid w:val="00EB7DA3"/>
    <w:rsid w:val="00EC3B65"/>
    <w:rsid w:val="00EC524F"/>
    <w:rsid w:val="00ED19E3"/>
    <w:rsid w:val="00ED69EA"/>
    <w:rsid w:val="00ED73E2"/>
    <w:rsid w:val="00EE070D"/>
    <w:rsid w:val="00EE3774"/>
    <w:rsid w:val="00EE5410"/>
    <w:rsid w:val="00EE57FE"/>
    <w:rsid w:val="00EF0416"/>
    <w:rsid w:val="00EF2BA4"/>
    <w:rsid w:val="00EF36A4"/>
    <w:rsid w:val="00EF5B4D"/>
    <w:rsid w:val="00F02B4E"/>
    <w:rsid w:val="00F03CEC"/>
    <w:rsid w:val="00F107EA"/>
    <w:rsid w:val="00F10D48"/>
    <w:rsid w:val="00F152E7"/>
    <w:rsid w:val="00F21B4A"/>
    <w:rsid w:val="00F21D41"/>
    <w:rsid w:val="00F23BB3"/>
    <w:rsid w:val="00F246AD"/>
    <w:rsid w:val="00F251E3"/>
    <w:rsid w:val="00F30135"/>
    <w:rsid w:val="00F32540"/>
    <w:rsid w:val="00F36B57"/>
    <w:rsid w:val="00F46D3B"/>
    <w:rsid w:val="00F555E4"/>
    <w:rsid w:val="00F56E37"/>
    <w:rsid w:val="00F6158A"/>
    <w:rsid w:val="00F66F79"/>
    <w:rsid w:val="00F8225E"/>
    <w:rsid w:val="00F863AF"/>
    <w:rsid w:val="00F92CCB"/>
    <w:rsid w:val="00F94E78"/>
    <w:rsid w:val="00FA3270"/>
    <w:rsid w:val="00FA51D7"/>
    <w:rsid w:val="00FB55AB"/>
    <w:rsid w:val="00FB6652"/>
    <w:rsid w:val="00FB6ED6"/>
    <w:rsid w:val="00FC0A29"/>
    <w:rsid w:val="00FC4D3E"/>
    <w:rsid w:val="00FD54BD"/>
    <w:rsid w:val="00FD7CDD"/>
    <w:rsid w:val="00FE01B3"/>
    <w:rsid w:val="00FE2D2B"/>
    <w:rsid w:val="00FE459B"/>
    <w:rsid w:val="00FE50BA"/>
    <w:rsid w:val="00FE5517"/>
    <w:rsid w:val="00FF0720"/>
    <w:rsid w:val="00FF0A5A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86035-421B-44F9-B4AA-704381D6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2790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18656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os lipovac</cp:lastModifiedBy>
  <cp:revision>9</cp:revision>
  <cp:lastPrinted>2020-06-03T09:30:00Z</cp:lastPrinted>
  <dcterms:created xsi:type="dcterms:W3CDTF">2020-06-02T08:04:00Z</dcterms:created>
  <dcterms:modified xsi:type="dcterms:W3CDTF">2020-10-02T09:02:00Z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580301914</vt:i4>
  </property>
  <property fmtid="{D5CDD505-2E9C-101B-9397-08002B2CF9AE}" pid="3" name="_NewReviewCycle">
    <vt:lpwstr/>
  </property>
  <property fmtid="{D5CDD505-2E9C-101B-9397-08002B2CF9AE}" pid="4" name="_EmailSubject">
    <vt:lpwstr>Pravilnik o zapošljavanju</vt:lpwstr>
  </property>
  <property fmtid="{D5CDD505-2E9C-101B-9397-08002B2CF9AE}" pid="5" name="_AuthorEmail">
    <vt:lpwstr>ivana.kelam@skole.hr</vt:lpwstr>
  </property>
  <property fmtid="{D5CDD505-2E9C-101B-9397-08002B2CF9AE}" pid="6" name="_AuthorEmailDisplayName">
    <vt:lpwstr>Ivana Kelam</vt:lpwstr>
  </property>
  <property fmtid="{D5CDD505-2E9C-101B-9397-08002B2CF9AE}" pid="7" name="_ReviewingToolsShownOnce">
    <vt:lpwstr/>
  </property>
</Properties>
</file>